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Style w:val="10"/>
          <w:rFonts w:ascii="仿宋" w:hAnsi="仿宋" w:eastAsia="仿宋"/>
          <w:b w:val="0"/>
        </w:rPr>
      </w:pPr>
      <w:r>
        <w:rPr>
          <w:rFonts w:hint="eastAsia" w:ascii="仿宋" w:hAnsi="仿宋" w:eastAsia="仿宋"/>
          <w:bCs/>
        </w:rPr>
        <w:drawing>
          <wp:inline distT="0" distB="0" distL="0" distR="0">
            <wp:extent cx="1139825" cy="144970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153998" cy="1467690"/>
                    </a:xfrm>
                    <a:prstGeom prst="rect">
                      <a:avLst/>
                    </a:prstGeom>
                    <a:noFill/>
                    <a:ln>
                      <a:noFill/>
                    </a:ln>
                  </pic:spPr>
                </pic:pic>
              </a:graphicData>
            </a:graphic>
          </wp:inline>
        </w:drawing>
      </w:r>
    </w:p>
    <w:p>
      <w:pPr>
        <w:pStyle w:val="7"/>
        <w:spacing w:line="360" w:lineRule="auto"/>
        <w:rPr>
          <w:rFonts w:hint="eastAsia" w:asciiTheme="minorEastAsia" w:hAnsiTheme="minorEastAsia" w:eastAsiaTheme="minorEastAsia"/>
          <w:lang w:eastAsia="zh-CN"/>
        </w:rPr>
      </w:pPr>
      <w:r>
        <w:rPr>
          <w:rStyle w:val="10"/>
          <w:rFonts w:asciiTheme="minorEastAsia" w:hAnsiTheme="minorEastAsia" w:eastAsiaTheme="minorEastAsia"/>
          <w:b w:val="0"/>
        </w:rPr>
        <w:t>导师姓名：喻高航</w:t>
      </w:r>
      <w:r>
        <w:rPr>
          <w:rFonts w:asciiTheme="minorEastAsia" w:hAnsiTheme="minorEastAsia" w:eastAsiaTheme="minorEastAsia"/>
        </w:rPr>
        <w:t>教授</w:t>
      </w:r>
    </w:p>
    <w:p>
      <w:pPr>
        <w:pStyle w:val="7"/>
        <w:spacing w:line="360" w:lineRule="auto"/>
        <w:rPr>
          <w:rFonts w:hint="eastAsia" w:asciiTheme="minorEastAsia" w:hAnsiTheme="minorEastAsia" w:eastAsiaTheme="minorEastAsia"/>
          <w:lang w:eastAsia="zh-CN"/>
        </w:rPr>
      </w:pPr>
      <w:r>
        <w:rPr>
          <w:rStyle w:val="10"/>
          <w:rFonts w:asciiTheme="minorEastAsia" w:hAnsiTheme="minorEastAsia" w:eastAsiaTheme="minorEastAsia"/>
          <w:b w:val="0"/>
        </w:rPr>
        <w:t>所属学院：理学</w:t>
      </w:r>
      <w:r>
        <w:rPr>
          <w:rFonts w:asciiTheme="minorEastAsia" w:hAnsiTheme="minorEastAsia" w:eastAsiaTheme="minorEastAsia"/>
        </w:rPr>
        <w:t>院</w:t>
      </w:r>
    </w:p>
    <w:p>
      <w:pPr>
        <w:pStyle w:val="7"/>
        <w:spacing w:line="360" w:lineRule="auto"/>
        <w:rPr>
          <w:rFonts w:hint="eastAsia" w:asciiTheme="minorEastAsia" w:hAnsiTheme="minorEastAsia" w:eastAsiaTheme="minorEastAsia"/>
          <w:lang w:eastAsia="zh-CN"/>
        </w:rPr>
      </w:pPr>
      <w:r>
        <w:rPr>
          <w:rStyle w:val="10"/>
          <w:rFonts w:asciiTheme="minorEastAsia" w:hAnsiTheme="minorEastAsia" w:eastAsiaTheme="minorEastAsia"/>
          <w:b w:val="0"/>
        </w:rPr>
        <w:t>导师类别：</w:t>
      </w:r>
      <w:r>
        <w:rPr>
          <w:rFonts w:asciiTheme="minorEastAsia" w:hAnsiTheme="minorEastAsia" w:eastAsiaTheme="minorEastAsia"/>
        </w:rPr>
        <w:t>博士生导师、硕士生导师</w:t>
      </w:r>
    </w:p>
    <w:p>
      <w:pPr>
        <w:pStyle w:val="7"/>
        <w:spacing w:line="360" w:lineRule="auto"/>
        <w:rPr>
          <w:rStyle w:val="10"/>
          <w:rFonts w:hint="eastAsia" w:asciiTheme="minorEastAsia" w:hAnsiTheme="minorEastAsia" w:eastAsiaTheme="minorEastAsia"/>
          <w:b w:val="0"/>
          <w:lang w:eastAsia="zh-CN"/>
        </w:rPr>
      </w:pPr>
      <w:r>
        <w:rPr>
          <w:rStyle w:val="10"/>
          <w:rFonts w:asciiTheme="minorEastAsia" w:hAnsiTheme="minorEastAsia" w:eastAsiaTheme="minorEastAsia"/>
          <w:b w:val="0"/>
        </w:rPr>
        <w:t>研究方向：</w:t>
      </w:r>
      <w:r>
        <w:rPr>
          <w:rStyle w:val="10"/>
          <w:rFonts w:hint="eastAsia" w:asciiTheme="minorEastAsia" w:hAnsiTheme="minorEastAsia" w:eastAsiaTheme="minorEastAsia"/>
          <w:b w:val="0"/>
        </w:rPr>
        <w:t>张量</w:t>
      </w:r>
      <w:r>
        <w:rPr>
          <w:rStyle w:val="10"/>
          <w:rFonts w:hint="eastAsia" w:asciiTheme="minorEastAsia" w:hAnsiTheme="minorEastAsia" w:eastAsiaTheme="minorEastAsia"/>
          <w:b w:val="0"/>
          <w:lang w:val="en-US" w:eastAsia="zh-CN"/>
        </w:rPr>
        <w:t>数据</w:t>
      </w:r>
      <w:r>
        <w:rPr>
          <w:rStyle w:val="10"/>
          <w:rFonts w:hint="eastAsia" w:asciiTheme="minorEastAsia" w:hAnsiTheme="minorEastAsia" w:eastAsiaTheme="minorEastAsia"/>
          <w:b w:val="0"/>
        </w:rPr>
        <w:t>分析与</w:t>
      </w:r>
      <w:r>
        <w:rPr>
          <w:rStyle w:val="10"/>
          <w:rFonts w:hint="eastAsia" w:asciiTheme="minorEastAsia" w:hAnsiTheme="minorEastAsia" w:eastAsiaTheme="minorEastAsia"/>
          <w:b w:val="0"/>
          <w:lang w:val="en-US" w:eastAsia="zh-CN"/>
        </w:rPr>
        <w:t>大规模优化</w:t>
      </w:r>
      <w:r>
        <w:rPr>
          <w:rStyle w:val="10"/>
          <w:rFonts w:hint="eastAsia" w:asciiTheme="minorEastAsia" w:hAnsiTheme="minorEastAsia" w:eastAsiaTheme="minorEastAsia"/>
          <w:b w:val="0"/>
        </w:rPr>
        <w:t>计算</w:t>
      </w:r>
    </w:p>
    <w:p>
      <w:pPr>
        <w:pStyle w:val="7"/>
        <w:spacing w:line="360" w:lineRule="auto"/>
        <w:rPr>
          <w:rFonts w:hint="eastAsia" w:asciiTheme="minorEastAsia" w:hAnsiTheme="minorEastAsia" w:eastAsiaTheme="minorEastAsia"/>
          <w:lang w:eastAsia="zh-CN"/>
        </w:rPr>
      </w:pPr>
      <w:r>
        <w:rPr>
          <w:rStyle w:val="10"/>
          <w:rFonts w:asciiTheme="minorEastAsia" w:hAnsiTheme="minorEastAsia" w:eastAsiaTheme="minorEastAsia"/>
          <w:b w:val="0"/>
        </w:rPr>
        <w:t>博士招生：</w:t>
      </w:r>
      <w:r>
        <w:rPr>
          <w:rFonts w:hint="eastAsia" w:asciiTheme="minorEastAsia" w:hAnsiTheme="minorEastAsia" w:eastAsiaTheme="minorEastAsia"/>
        </w:rPr>
        <w:t>理学院</w:t>
      </w:r>
    </w:p>
    <w:p>
      <w:pPr>
        <w:pStyle w:val="7"/>
        <w:spacing w:line="360" w:lineRule="auto"/>
        <w:rPr>
          <w:rFonts w:hint="eastAsia" w:asciiTheme="minorEastAsia" w:hAnsiTheme="minorEastAsia" w:eastAsiaTheme="minorEastAsia"/>
          <w:b/>
          <w:lang w:eastAsia="zh-CN"/>
        </w:rPr>
      </w:pPr>
      <w:r>
        <w:rPr>
          <w:rStyle w:val="10"/>
          <w:rFonts w:asciiTheme="minorEastAsia" w:hAnsiTheme="minorEastAsia" w:eastAsiaTheme="minorEastAsia"/>
          <w:b w:val="0"/>
        </w:rPr>
        <w:t>硕士招生：</w:t>
      </w:r>
      <w:r>
        <w:rPr>
          <w:rFonts w:asciiTheme="minorEastAsia" w:hAnsiTheme="minorEastAsia" w:eastAsiaTheme="minorEastAsia"/>
        </w:rPr>
        <w:t>理学院</w:t>
      </w:r>
      <w:r>
        <w:rPr>
          <w:rFonts w:hint="eastAsia" w:asciiTheme="minorEastAsia" w:hAnsiTheme="minorEastAsia" w:eastAsiaTheme="minorEastAsia"/>
          <w:b/>
        </w:rPr>
        <w:t> </w:t>
      </w:r>
    </w:p>
    <w:p>
      <w:pPr>
        <w:pStyle w:val="7"/>
        <w:spacing w:line="360" w:lineRule="auto"/>
        <w:rPr>
          <w:rFonts w:asciiTheme="minorEastAsia" w:hAnsiTheme="minorEastAsia" w:eastAsiaTheme="minorEastAsia"/>
          <w:b/>
        </w:rPr>
      </w:pPr>
      <w:r>
        <w:rPr>
          <w:rStyle w:val="10"/>
          <w:rFonts w:asciiTheme="minorEastAsia" w:hAnsiTheme="minorEastAsia" w:eastAsiaTheme="minorEastAsia"/>
          <w:b w:val="0"/>
        </w:rPr>
        <w:t>联系方式：</w:t>
      </w:r>
      <w:r>
        <w:rPr>
          <w:rFonts w:asciiTheme="minorEastAsia" w:hAnsiTheme="minorEastAsia" w:eastAsiaTheme="minorEastAsia"/>
        </w:rPr>
        <w:t>maghyu</w:t>
      </w:r>
      <w:r>
        <w:rPr>
          <w:rFonts w:hint="eastAsia" w:asciiTheme="minorEastAsia" w:hAnsiTheme="minorEastAsia" w:eastAsiaTheme="minorEastAsia"/>
        </w:rPr>
        <w:t>@163.com</w:t>
      </w:r>
    </w:p>
    <w:p>
      <w:pPr>
        <w:pStyle w:val="7"/>
        <w:rPr>
          <w:rFonts w:asciiTheme="minorEastAsia" w:hAnsiTheme="minorEastAsia" w:eastAsiaTheme="minorEastAsia"/>
          <w:b/>
        </w:rPr>
      </w:pPr>
      <w:r>
        <w:rPr>
          <w:rFonts w:asciiTheme="minorEastAsia" w:hAnsiTheme="minorEastAsia" w:eastAsiaTheme="minorEastAsia"/>
          <w:b/>
        </w:rPr>
        <w:t>个人简介：</w:t>
      </w:r>
    </w:p>
    <w:p>
      <w:pPr>
        <w:pStyle w:val="2"/>
        <w:spacing w:line="360" w:lineRule="auto"/>
        <w:jc w:val="both"/>
        <w:rPr>
          <w:rFonts w:cs="Times New Roman" w:asciiTheme="minorEastAsia" w:hAnsiTheme="minorEastAsia" w:eastAsiaTheme="minorEastAsia"/>
          <w:b w:val="0"/>
          <w:color w:val="555555"/>
          <w:sz w:val="24"/>
          <w:szCs w:val="24"/>
        </w:rPr>
      </w:pPr>
      <w:r>
        <w:rPr>
          <w:rFonts w:hint="eastAsia" w:cs="Times New Roman" w:asciiTheme="minorEastAsia" w:hAnsiTheme="minorEastAsia" w:eastAsiaTheme="minorEastAsia"/>
          <w:b w:val="0"/>
          <w:color w:val="000000"/>
          <w:sz w:val="24"/>
          <w:szCs w:val="24"/>
        </w:rPr>
        <w:t xml:space="preserve">    </w:t>
      </w:r>
      <w:r>
        <w:rPr>
          <w:rFonts w:cs="Times New Roman" w:asciiTheme="minorEastAsia" w:hAnsiTheme="minorEastAsia" w:eastAsiaTheme="minorEastAsia"/>
          <w:b w:val="0"/>
          <w:color w:val="000000"/>
          <w:sz w:val="24"/>
          <w:szCs w:val="24"/>
        </w:rPr>
        <w:t>喻高航，男，</w:t>
      </w:r>
      <w:r>
        <w:rPr>
          <w:rFonts w:hint="eastAsia" w:cs="Times New Roman" w:asciiTheme="minorEastAsia" w:hAnsiTheme="minorEastAsia" w:eastAsiaTheme="minorEastAsia"/>
          <w:b w:val="0"/>
          <w:color w:val="000000"/>
          <w:sz w:val="24"/>
          <w:szCs w:val="24"/>
          <w:lang w:val="en-US" w:eastAsia="zh-CN"/>
        </w:rPr>
        <w:t>杭州电子科技大学“西湖学者”特聘</w:t>
      </w:r>
      <w:r>
        <w:rPr>
          <w:rFonts w:cs="Times New Roman" w:asciiTheme="minorEastAsia" w:hAnsiTheme="minorEastAsia" w:eastAsiaTheme="minorEastAsia"/>
          <w:b w:val="0"/>
          <w:color w:val="333333"/>
          <w:sz w:val="24"/>
          <w:szCs w:val="24"/>
        </w:rPr>
        <w:t>教授，博士生导师，教育部新世纪优秀人才，</w:t>
      </w:r>
      <w:r>
        <w:rPr>
          <w:rFonts w:cs="Times New Roman" w:asciiTheme="minorEastAsia" w:hAnsiTheme="minorEastAsia" w:eastAsiaTheme="minorEastAsia"/>
          <w:b w:val="0"/>
          <w:color w:val="555555"/>
          <w:sz w:val="24"/>
          <w:szCs w:val="24"/>
        </w:rPr>
        <w:t>主要从事张量数据分析、大规模优化计算及其在机器学习、视觉计算、医学影像中的应用研究。入选</w:t>
      </w:r>
      <w:r>
        <w:rPr>
          <w:rFonts w:asciiTheme="minorEastAsia" w:hAnsiTheme="minorEastAsia" w:eastAsiaTheme="minorEastAsia" w:cstheme="minorHAnsi"/>
          <w:b w:val="0"/>
          <w:color w:val="555555"/>
          <w:sz w:val="24"/>
          <w:szCs w:val="24"/>
        </w:rPr>
        <w:t>ESI</w:t>
      </w:r>
      <w:r>
        <w:rPr>
          <w:rFonts w:cs="Times New Roman" w:asciiTheme="minorEastAsia" w:hAnsiTheme="minorEastAsia" w:eastAsiaTheme="minorEastAsia"/>
          <w:b w:val="0"/>
          <w:color w:val="555555"/>
          <w:sz w:val="24"/>
          <w:szCs w:val="24"/>
        </w:rPr>
        <w:t>高被引榜，</w:t>
      </w:r>
      <w:r>
        <w:rPr>
          <w:rFonts w:cs="Times New Roman" w:asciiTheme="minorEastAsia" w:hAnsiTheme="minorEastAsia" w:eastAsiaTheme="minorEastAsia"/>
          <w:b w:val="0"/>
          <w:color w:val="333333"/>
          <w:sz w:val="24"/>
          <w:szCs w:val="24"/>
        </w:rPr>
        <w:t>先后在</w:t>
      </w:r>
      <w:r>
        <w:rPr>
          <w:rFonts w:hint="default" w:ascii="Times New Roman" w:hAnsi="Times New Roman" w:cs="Times New Roman" w:eastAsiaTheme="minorEastAsia"/>
          <w:b w:val="0"/>
          <w:bCs/>
          <w:color w:val="333333"/>
          <w:sz w:val="24"/>
          <w:szCs w:val="24"/>
        </w:rPr>
        <w:t xml:space="preserve">SIAM Journal on Imaging Sciences, </w:t>
      </w:r>
      <w:r>
        <w:rPr>
          <w:rFonts w:hint="default" w:ascii="Times New Roman" w:hAnsi="Times New Roman" w:eastAsia="宋体" w:cs="Times New Roman"/>
          <w:b w:val="0"/>
          <w:bCs/>
          <w:i w:val="0"/>
          <w:iCs w:val="0"/>
          <w:caps w:val="0"/>
          <w:color w:val="222222"/>
          <w:spacing w:val="0"/>
          <w:sz w:val="24"/>
          <w:szCs w:val="24"/>
          <w:shd w:val="clear" w:fill="FFFFFF"/>
        </w:rPr>
        <w:t>IEEE Transactions on Computational Social Systems</w:t>
      </w:r>
      <w:r>
        <w:rPr>
          <w:rFonts w:hint="default" w:ascii="Times New Roman" w:hAnsi="Times New Roman" w:cs="Times New Roman"/>
          <w:b w:val="0"/>
          <w:bCs/>
          <w:i w:val="0"/>
          <w:iCs w:val="0"/>
          <w:caps w:val="0"/>
          <w:color w:val="222222"/>
          <w:spacing w:val="0"/>
          <w:sz w:val="24"/>
          <w:szCs w:val="24"/>
          <w:shd w:val="clear" w:fill="FFFFFF"/>
          <w:lang w:eastAsia="zh-CN"/>
        </w:rPr>
        <w:t>，</w:t>
      </w:r>
      <w:r>
        <w:rPr>
          <w:rFonts w:hint="default" w:ascii="Times New Roman" w:hAnsi="Times New Roman" w:cs="Times New Roman" w:eastAsiaTheme="minorEastAsia"/>
          <w:b w:val="0"/>
          <w:bCs/>
          <w:color w:val="333333"/>
          <w:sz w:val="24"/>
          <w:szCs w:val="24"/>
        </w:rPr>
        <w:t>IEEE Signal Processing Letters，</w:t>
      </w:r>
      <w:r>
        <w:rPr>
          <w:rFonts w:hint="default" w:ascii="Times New Roman" w:hAnsi="Times New Roman" w:eastAsia="宋体" w:cs="Times New Roman"/>
          <w:b w:val="0"/>
          <w:bCs/>
          <w:i w:val="0"/>
          <w:iCs w:val="0"/>
          <w:caps w:val="0"/>
          <w:color w:val="222222"/>
          <w:spacing w:val="0"/>
          <w:sz w:val="24"/>
          <w:szCs w:val="24"/>
          <w:shd w:val="clear" w:fill="FFFFFF"/>
        </w:rPr>
        <w:t>Expert Systems with Applications</w:t>
      </w:r>
      <w:r>
        <w:rPr>
          <w:rFonts w:hint="default" w:ascii="Times New Roman" w:hAnsi="Times New Roman" w:cs="Times New Roman"/>
          <w:b w:val="0"/>
          <w:bCs/>
          <w:i w:val="0"/>
          <w:iCs w:val="0"/>
          <w:caps w:val="0"/>
          <w:color w:val="222222"/>
          <w:spacing w:val="0"/>
          <w:sz w:val="24"/>
          <w:szCs w:val="24"/>
          <w:shd w:val="clear" w:fill="FFFFFF"/>
          <w:lang w:eastAsia="zh-CN"/>
        </w:rPr>
        <w:t>，</w:t>
      </w:r>
      <w:r>
        <w:rPr>
          <w:rFonts w:hint="default" w:ascii="Times New Roman" w:hAnsi="Times New Roman" w:eastAsia="宋体" w:cs="Times New Roman"/>
          <w:b w:val="0"/>
          <w:bCs/>
          <w:i w:val="0"/>
          <w:iCs w:val="0"/>
          <w:caps w:val="0"/>
          <w:color w:val="222222"/>
          <w:spacing w:val="0"/>
          <w:sz w:val="24"/>
          <w:szCs w:val="24"/>
          <w:shd w:val="clear" w:fill="FFFFFF"/>
        </w:rPr>
        <w:t>Knowledge-Based Systems</w:t>
      </w:r>
      <w:r>
        <w:rPr>
          <w:rFonts w:hint="default" w:ascii="Times New Roman" w:hAnsi="Times New Roman" w:cs="Times New Roman"/>
          <w:b w:val="0"/>
          <w:bCs/>
          <w:i w:val="0"/>
          <w:iCs w:val="0"/>
          <w:caps w:val="0"/>
          <w:color w:val="222222"/>
          <w:spacing w:val="0"/>
          <w:sz w:val="24"/>
          <w:szCs w:val="24"/>
          <w:shd w:val="clear" w:fill="FFFFFF"/>
          <w:lang w:eastAsia="zh-CN"/>
        </w:rPr>
        <w:t>，</w:t>
      </w:r>
      <w:r>
        <w:rPr>
          <w:rFonts w:hint="default" w:ascii="Times New Roman" w:hAnsi="Times New Roman" w:eastAsia="宋体" w:cs="Times New Roman"/>
          <w:b w:val="0"/>
          <w:bCs/>
          <w:i w:val="0"/>
          <w:iCs w:val="0"/>
          <w:caps w:val="0"/>
          <w:color w:val="222222"/>
          <w:spacing w:val="0"/>
          <w:sz w:val="24"/>
          <w:szCs w:val="24"/>
          <w:shd w:val="clear" w:fill="FFFFFF"/>
        </w:rPr>
        <w:t>Journal of Scientific Computing</w:t>
      </w:r>
      <w:r>
        <w:rPr>
          <w:rFonts w:hint="eastAsia" w:ascii="Times New Roman" w:hAnsi="Times New Roman" w:cs="Times New Roman"/>
          <w:b w:val="0"/>
          <w:bCs/>
          <w:i w:val="0"/>
          <w:iCs w:val="0"/>
          <w:caps w:val="0"/>
          <w:color w:val="222222"/>
          <w:spacing w:val="0"/>
          <w:sz w:val="24"/>
          <w:szCs w:val="24"/>
          <w:shd w:val="clear" w:fill="FFFFFF"/>
          <w:lang w:eastAsia="zh-CN"/>
        </w:rPr>
        <w:t>，</w:t>
      </w:r>
      <w:bookmarkStart w:id="0" w:name="_GoBack"/>
      <w:bookmarkEnd w:id="0"/>
      <w:r>
        <w:rPr>
          <w:rFonts w:hint="default" w:ascii="Times New Roman" w:hAnsi="Times New Roman" w:cs="Times New Roman" w:eastAsiaTheme="minorEastAsia"/>
          <w:b w:val="0"/>
          <w:bCs/>
          <w:color w:val="555555"/>
          <w:sz w:val="24"/>
          <w:szCs w:val="24"/>
        </w:rPr>
        <w:t>Neurocomputing</w:t>
      </w:r>
      <w:r>
        <w:rPr>
          <w:rFonts w:hint="default" w:ascii="Times New Roman" w:hAnsi="Times New Roman" w:cs="Times New Roman" w:eastAsiaTheme="minorEastAsia"/>
          <w:b w:val="0"/>
          <w:bCs/>
          <w:color w:val="333333"/>
          <w:sz w:val="24"/>
          <w:szCs w:val="24"/>
        </w:rPr>
        <w:t xml:space="preserve">, </w:t>
      </w:r>
      <w:r>
        <w:rPr>
          <w:rFonts w:hint="default" w:ascii="Times New Roman" w:hAnsi="Times New Roman" w:cs="Times New Roman" w:eastAsiaTheme="minorEastAsia"/>
          <w:b w:val="0"/>
          <w:bCs/>
          <w:sz w:val="24"/>
          <w:szCs w:val="24"/>
        </w:rPr>
        <w:t xml:space="preserve">Signal Processing, </w:t>
      </w:r>
      <w:r>
        <w:rPr>
          <w:rFonts w:hint="default" w:ascii="Times New Roman" w:hAnsi="Times New Roman" w:cs="Times New Roman" w:eastAsiaTheme="minorEastAsia"/>
          <w:b w:val="0"/>
          <w:bCs/>
          <w:color w:val="333333"/>
          <w:sz w:val="24"/>
          <w:szCs w:val="24"/>
        </w:rPr>
        <w:t xml:space="preserve">Journal of Mathematical Imaging and Vision，Inverse Problems, </w:t>
      </w:r>
      <w:r>
        <w:rPr>
          <w:rFonts w:hint="default" w:ascii="Times New Roman" w:hAnsi="Times New Roman" w:cs="Times New Roman" w:eastAsiaTheme="minorEastAsia"/>
          <w:b w:val="0"/>
          <w:bCs/>
          <w:color w:val="555555"/>
          <w:sz w:val="24"/>
          <w:szCs w:val="24"/>
        </w:rPr>
        <w:t>Computational Optimization and Applications, Journal of Optimization Theory and Applications,</w:t>
      </w:r>
      <w:r>
        <w:rPr>
          <w:rFonts w:hint="default" w:ascii="Times New Roman" w:hAnsi="Times New Roman" w:cs="Times New Roman" w:eastAsiaTheme="minorEastAsia"/>
          <w:b w:val="0"/>
          <w:bCs/>
          <w:color w:val="333333"/>
          <w:sz w:val="24"/>
          <w:szCs w:val="24"/>
        </w:rPr>
        <w:t xml:space="preserve"> Optimization Methods and Software</w:t>
      </w:r>
      <w:r>
        <w:rPr>
          <w:rFonts w:cs="Times New Roman" w:asciiTheme="minorEastAsia" w:hAnsiTheme="minorEastAsia" w:eastAsiaTheme="minorEastAsia"/>
          <w:b w:val="0"/>
          <w:color w:val="333333"/>
          <w:sz w:val="24"/>
          <w:szCs w:val="24"/>
        </w:rPr>
        <w:t>等国际期刊上</w:t>
      </w:r>
      <w:r>
        <w:rPr>
          <w:rFonts w:cs="Times New Roman" w:asciiTheme="minorEastAsia" w:hAnsiTheme="minorEastAsia" w:eastAsiaTheme="minorEastAsia"/>
          <w:b w:val="0"/>
          <w:color w:val="555555"/>
          <w:sz w:val="24"/>
          <w:szCs w:val="24"/>
        </w:rPr>
        <w:t>发表</w:t>
      </w:r>
      <w:r>
        <w:rPr>
          <w:rFonts w:hint="eastAsia" w:cs="Times New Roman" w:asciiTheme="minorEastAsia" w:hAnsiTheme="minorEastAsia" w:eastAsiaTheme="minorEastAsia"/>
          <w:b w:val="0"/>
          <w:color w:val="555555"/>
          <w:sz w:val="24"/>
          <w:szCs w:val="24"/>
          <w:lang w:val="en-US" w:eastAsia="zh-CN"/>
        </w:rPr>
        <w:t>5</w:t>
      </w:r>
      <w:r>
        <w:rPr>
          <w:rFonts w:cs="Times New Roman" w:asciiTheme="minorEastAsia" w:hAnsiTheme="minorEastAsia" w:eastAsiaTheme="minorEastAsia"/>
          <w:b w:val="0"/>
          <w:color w:val="555555"/>
          <w:sz w:val="24"/>
          <w:szCs w:val="24"/>
        </w:rPr>
        <w:t>0余篇SCI论文,</w:t>
      </w:r>
      <w:r>
        <w:rPr>
          <w:rFonts w:hint="eastAsia" w:cs="Times New Roman" w:asciiTheme="minorEastAsia" w:hAnsiTheme="minorEastAsia" w:eastAsiaTheme="minorEastAsia"/>
          <w:b w:val="0"/>
          <w:color w:val="555555"/>
          <w:sz w:val="24"/>
          <w:szCs w:val="24"/>
        </w:rPr>
        <w:t>目前</w:t>
      </w:r>
      <w:r>
        <w:rPr>
          <w:rFonts w:cs="Times New Roman" w:asciiTheme="minorEastAsia" w:hAnsiTheme="minorEastAsia" w:eastAsiaTheme="minorEastAsia"/>
          <w:b w:val="0"/>
          <w:color w:val="555555"/>
          <w:sz w:val="24"/>
          <w:szCs w:val="24"/>
        </w:rPr>
        <w:t>主持</w:t>
      </w:r>
      <w:r>
        <w:rPr>
          <w:rFonts w:hint="eastAsia" w:cs="Times New Roman" w:asciiTheme="minorEastAsia" w:hAnsiTheme="minorEastAsia" w:eastAsiaTheme="minorEastAsia"/>
          <w:b w:val="0"/>
          <w:color w:val="555555"/>
          <w:sz w:val="24"/>
          <w:szCs w:val="24"/>
        </w:rPr>
        <w:t>在研1项国家自然科学基金</w:t>
      </w:r>
      <w:r>
        <w:rPr>
          <w:rFonts w:hint="eastAsia" w:cs="Times New Roman" w:asciiTheme="minorEastAsia" w:hAnsiTheme="minorEastAsia" w:eastAsiaTheme="minorEastAsia"/>
          <w:b w:val="0"/>
          <w:color w:val="555555"/>
          <w:sz w:val="24"/>
          <w:szCs w:val="24"/>
          <w:lang w:eastAsia="zh-CN"/>
        </w:rPr>
        <w:t>，</w:t>
      </w:r>
      <w:r>
        <w:rPr>
          <w:rFonts w:hint="eastAsia" w:cs="Times New Roman" w:asciiTheme="minorEastAsia" w:hAnsiTheme="minorEastAsia" w:eastAsiaTheme="minorEastAsia"/>
          <w:b w:val="0"/>
          <w:color w:val="555555"/>
          <w:sz w:val="24"/>
          <w:szCs w:val="24"/>
        </w:rPr>
        <w:t>主持完成</w:t>
      </w:r>
      <w:r>
        <w:rPr>
          <w:rFonts w:hint="eastAsia" w:cs="Times New Roman" w:asciiTheme="minorEastAsia" w:hAnsiTheme="minorEastAsia" w:eastAsiaTheme="minorEastAsia"/>
          <w:b w:val="0"/>
          <w:color w:val="555555"/>
          <w:sz w:val="24"/>
          <w:szCs w:val="24"/>
          <w:lang w:val="en-US" w:eastAsia="zh-CN"/>
        </w:rPr>
        <w:t>4</w:t>
      </w:r>
      <w:r>
        <w:rPr>
          <w:rFonts w:cs="Times New Roman" w:asciiTheme="minorEastAsia" w:hAnsiTheme="minorEastAsia" w:eastAsiaTheme="minorEastAsia"/>
          <w:b w:val="0"/>
          <w:color w:val="555555"/>
          <w:sz w:val="24"/>
          <w:szCs w:val="24"/>
        </w:rPr>
        <w:t>项国家自科基金、1项教育部新世纪优秀人才支持计划项目</w:t>
      </w:r>
      <w:r>
        <w:rPr>
          <w:rFonts w:hint="eastAsia" w:cs="Times New Roman" w:asciiTheme="minorEastAsia" w:hAnsiTheme="minorEastAsia" w:eastAsiaTheme="minorEastAsia"/>
          <w:b w:val="0"/>
          <w:color w:val="555555"/>
          <w:sz w:val="24"/>
          <w:szCs w:val="24"/>
          <w:lang w:eastAsia="zh-CN"/>
        </w:rPr>
        <w:t>、</w:t>
      </w:r>
      <w:r>
        <w:rPr>
          <w:rFonts w:cs="Times New Roman" w:asciiTheme="minorEastAsia" w:hAnsiTheme="minorEastAsia" w:eastAsiaTheme="minorEastAsia"/>
          <w:b w:val="0"/>
          <w:color w:val="555555"/>
          <w:sz w:val="24"/>
          <w:szCs w:val="24"/>
        </w:rPr>
        <w:t>1项教育部博士点基金</w:t>
      </w:r>
      <w:r>
        <w:rPr>
          <w:rFonts w:hint="eastAsia" w:cs="Times New Roman" w:asciiTheme="minorEastAsia" w:hAnsiTheme="minorEastAsia" w:eastAsiaTheme="minorEastAsia"/>
          <w:b w:val="0"/>
          <w:color w:val="555555"/>
          <w:sz w:val="24"/>
          <w:szCs w:val="24"/>
          <w:lang w:val="en-US" w:eastAsia="zh-CN"/>
        </w:rPr>
        <w:t>和</w:t>
      </w:r>
      <w:r>
        <w:rPr>
          <w:rFonts w:hint="eastAsia" w:cs="Times New Roman" w:asciiTheme="minorEastAsia" w:hAnsiTheme="minorEastAsia" w:eastAsiaTheme="minorEastAsia"/>
          <w:b w:val="0"/>
          <w:color w:val="555555"/>
          <w:sz w:val="24"/>
          <w:szCs w:val="24"/>
        </w:rPr>
        <w:t>1项浙江省自然科学基金重大项目</w:t>
      </w:r>
      <w:r>
        <w:rPr>
          <w:rFonts w:cs="Times New Roman" w:asciiTheme="minorEastAsia" w:hAnsiTheme="minorEastAsia" w:eastAsiaTheme="minorEastAsia"/>
          <w:b w:val="0"/>
          <w:color w:val="555555"/>
          <w:sz w:val="24"/>
          <w:szCs w:val="24"/>
        </w:rPr>
        <w:t>等。</w:t>
      </w:r>
      <w:r>
        <w:rPr>
          <w:rFonts w:hint="eastAsia" w:cs="Times New Roman" w:asciiTheme="minorEastAsia" w:hAnsiTheme="minorEastAsia" w:eastAsiaTheme="minorEastAsia"/>
          <w:b w:val="0"/>
          <w:color w:val="555555"/>
          <w:sz w:val="24"/>
          <w:szCs w:val="24"/>
        </w:rPr>
        <w:t>多次访问香港理工大学，英国剑桥大学</w:t>
      </w:r>
      <w:r>
        <w:rPr>
          <w:rFonts w:hint="eastAsia" w:cs="Times New Roman" w:asciiTheme="minorEastAsia" w:hAnsiTheme="minorEastAsia" w:eastAsiaTheme="minorEastAsia"/>
          <w:b w:val="0"/>
          <w:color w:val="555555"/>
          <w:sz w:val="24"/>
          <w:szCs w:val="24"/>
          <w:lang w:eastAsia="zh-CN"/>
        </w:rPr>
        <w:t>、</w:t>
      </w:r>
      <w:r>
        <w:rPr>
          <w:rFonts w:hint="eastAsia" w:cs="Times New Roman" w:asciiTheme="minorEastAsia" w:hAnsiTheme="minorEastAsia" w:eastAsiaTheme="minorEastAsia"/>
          <w:b w:val="0"/>
          <w:color w:val="555555"/>
          <w:sz w:val="24"/>
          <w:szCs w:val="24"/>
          <w:lang w:val="en-US" w:eastAsia="zh-CN"/>
        </w:rPr>
        <w:t>南安普顿大学。</w:t>
      </w:r>
      <w:r>
        <w:rPr>
          <w:rFonts w:hint="eastAsia" w:ascii="宋体" w:hAnsi="宋体" w:eastAsia="宋体" w:cs="宋体"/>
          <w:b w:val="0"/>
          <w:bCs w:val="0"/>
          <w:color w:val="666666"/>
          <w:sz w:val="21"/>
          <w:szCs w:val="21"/>
          <w:lang w:val="en-US" w:eastAsia="zh-CN"/>
        </w:rPr>
        <w:t>现</w:t>
      </w:r>
      <w:r>
        <w:rPr>
          <w:rFonts w:hint="eastAsia" w:ascii="宋体" w:hAnsi="宋体" w:eastAsia="宋体" w:cs="宋体"/>
          <w:b w:val="0"/>
          <w:bCs w:val="0"/>
          <w:color w:val="666666"/>
          <w:sz w:val="21"/>
          <w:szCs w:val="21"/>
        </w:rPr>
        <w:t>任</w:t>
      </w:r>
      <w:r>
        <w:rPr>
          <w:rFonts w:hint="eastAsia" w:ascii="宋体" w:hAnsi="宋体" w:eastAsia="宋体" w:cs="宋体"/>
          <w:b w:val="0"/>
          <w:bCs w:val="0"/>
          <w:color w:val="323232"/>
          <w:sz w:val="21"/>
          <w:szCs w:val="21"/>
          <w:lang w:val="en-US" w:eastAsia="zh-CN"/>
        </w:rPr>
        <w:t>任国际SCI学术期刊</w:t>
      </w:r>
      <w:r>
        <w:rPr>
          <w:rFonts w:hint="eastAsia" w:ascii="宋体" w:hAnsi="宋体" w:eastAsia="宋体" w:cs="宋体"/>
          <w:b w:val="0"/>
          <w:bCs w:val="0"/>
          <w:color w:val="323232"/>
          <w:sz w:val="21"/>
          <w:szCs w:val="21"/>
        </w:rPr>
        <w:t>Intelligent Automation &amp; Soft</w:t>
      </w:r>
      <w:r>
        <w:rPr>
          <w:rFonts w:hint="eastAsia" w:ascii="宋体" w:hAnsi="宋体" w:eastAsia="宋体" w:cs="宋体"/>
          <w:b w:val="0"/>
          <w:bCs w:val="0"/>
          <w:color w:val="323232"/>
          <w:sz w:val="21"/>
          <w:szCs w:val="21"/>
          <w:lang w:val="en-US" w:eastAsia="zh-CN"/>
        </w:rPr>
        <w:t xml:space="preserve"> </w:t>
      </w:r>
      <w:r>
        <w:rPr>
          <w:rFonts w:hint="eastAsia" w:ascii="宋体" w:hAnsi="宋体" w:eastAsia="宋体" w:cs="宋体"/>
          <w:b w:val="0"/>
          <w:bCs w:val="0"/>
          <w:color w:val="323232"/>
          <w:sz w:val="21"/>
          <w:szCs w:val="21"/>
        </w:rPr>
        <w:t>Computing</w:t>
      </w:r>
      <w:r>
        <w:rPr>
          <w:rFonts w:hint="eastAsia" w:ascii="宋体" w:hAnsi="宋体" w:eastAsia="宋体" w:cs="宋体"/>
          <w:b w:val="0"/>
          <w:bCs w:val="0"/>
          <w:color w:val="323232"/>
          <w:sz w:val="21"/>
          <w:szCs w:val="21"/>
          <w:lang w:val="en-US" w:eastAsia="zh-CN"/>
        </w:rPr>
        <w:t xml:space="preserve"> 的期刊编委；</w:t>
      </w:r>
      <w:r>
        <w:rPr>
          <w:rFonts w:cs="Times New Roman" w:asciiTheme="minorEastAsia" w:hAnsiTheme="minorEastAsia" w:eastAsiaTheme="minorEastAsia"/>
          <w:b w:val="0"/>
          <w:color w:val="555555"/>
          <w:sz w:val="24"/>
          <w:szCs w:val="24"/>
        </w:rPr>
        <w:t>2013年起任国际学术期刊</w:t>
      </w:r>
      <w:r>
        <w:rPr>
          <w:rFonts w:asciiTheme="minorEastAsia" w:hAnsiTheme="minorEastAsia" w:eastAsiaTheme="minorEastAsia" w:cstheme="minorHAnsi"/>
          <w:b w:val="0"/>
          <w:color w:val="555555"/>
          <w:sz w:val="24"/>
          <w:szCs w:val="24"/>
        </w:rPr>
        <w:t>Statistics, Optimization and Information Computing</w:t>
      </w:r>
      <w:r>
        <w:rPr>
          <w:rFonts w:cs="Times New Roman" w:asciiTheme="minorEastAsia" w:hAnsiTheme="minorEastAsia" w:eastAsiaTheme="minorEastAsia"/>
          <w:b w:val="0"/>
          <w:color w:val="555555"/>
          <w:sz w:val="24"/>
          <w:szCs w:val="24"/>
        </w:rPr>
        <w:t>执行主编（</w:t>
      </w:r>
      <w:r>
        <w:rPr>
          <w:rFonts w:asciiTheme="minorEastAsia" w:hAnsiTheme="minorEastAsia" w:eastAsiaTheme="minorEastAsia" w:cstheme="minorHAnsi"/>
          <w:b w:val="0"/>
          <w:color w:val="555555"/>
          <w:sz w:val="24"/>
          <w:szCs w:val="24"/>
        </w:rPr>
        <w:t>Coordinating Editor</w:t>
      </w:r>
      <w:r>
        <w:rPr>
          <w:rFonts w:cs="Times New Roman" w:asciiTheme="minorEastAsia" w:hAnsiTheme="minorEastAsia" w:eastAsiaTheme="minorEastAsia"/>
          <w:b w:val="0"/>
          <w:color w:val="555555"/>
          <w:sz w:val="24"/>
          <w:szCs w:val="24"/>
        </w:rPr>
        <w:t>）。任国家重点研发计划项目和国家自然科学基金项目通讯评审专家及多个国际SCI学术刊物的审稿人。</w:t>
      </w:r>
    </w:p>
    <w:p>
      <w:pPr>
        <w:pStyle w:val="2"/>
        <w:rPr>
          <w:rFonts w:cs="Times New Roman" w:asciiTheme="minorEastAsia" w:hAnsiTheme="minorEastAsia" w:eastAsiaTheme="minorEastAsia"/>
          <w:color w:val="555555"/>
          <w:sz w:val="24"/>
          <w:szCs w:val="24"/>
        </w:rPr>
      </w:pPr>
      <w:r>
        <w:rPr>
          <w:rFonts w:hint="eastAsia" w:cs="Times New Roman" w:asciiTheme="minorEastAsia" w:hAnsiTheme="minorEastAsia" w:eastAsiaTheme="minorEastAsia"/>
          <w:color w:val="555555"/>
          <w:sz w:val="24"/>
          <w:szCs w:val="24"/>
        </w:rPr>
        <w:t>主要科研项目：</w:t>
      </w:r>
    </w:p>
    <w:p>
      <w:pPr>
        <w:pStyle w:val="16"/>
        <w:numPr>
          <w:ilvl w:val="0"/>
          <w:numId w:val="0"/>
        </w:numPr>
        <w:spacing w:line="360" w:lineRule="auto"/>
        <w:ind w:leftChars="0"/>
        <w:jc w:val="left"/>
        <w:rPr>
          <w:rFonts w:hint="eastAsia" w:asciiTheme="minorEastAsia" w:hAnsiTheme="minorEastAsia"/>
          <w:sz w:val="24"/>
          <w:szCs w:val="24"/>
        </w:rPr>
      </w:pPr>
      <w:r>
        <w:rPr>
          <w:rFonts w:hint="eastAsia" w:asciiTheme="minorEastAsia" w:hAnsiTheme="minorEastAsia"/>
          <w:sz w:val="24"/>
          <w:szCs w:val="24"/>
        </w:rPr>
        <w:t>张量数据深度学习/统计学习的优化理论方法及其应用（LD19A010002）,浙江省自然科学基金重大项目，2019.1-2022.12，45万，主持</w:t>
      </w:r>
    </w:p>
    <w:p>
      <w:pPr>
        <w:pStyle w:val="2"/>
        <w:numPr>
          <w:ilvl w:val="0"/>
          <w:numId w:val="0"/>
        </w:numPr>
        <w:spacing w:line="360" w:lineRule="auto"/>
        <w:ind w:leftChars="0"/>
        <w:jc w:val="both"/>
        <w:rPr>
          <w:rFonts w:hint="eastAsia" w:asciiTheme="minorEastAsia" w:hAnsiTheme="minorEastAsia"/>
          <w:sz w:val="24"/>
          <w:szCs w:val="24"/>
        </w:rPr>
      </w:pPr>
      <w:r>
        <w:rPr>
          <w:rFonts w:hint="eastAsia" w:ascii="宋体" w:hAnsi="宋体" w:cs="宋体"/>
          <w:b w:val="0"/>
          <w:bCs w:val="0"/>
          <w:sz w:val="24"/>
          <w:szCs w:val="24"/>
        </w:rPr>
        <w:t>张量网络优化与自适应动量加速算法研究（</w:t>
      </w:r>
      <w:r>
        <w:rPr>
          <w:rFonts w:hint="eastAsia" w:ascii="宋体" w:hAnsi="宋体"/>
          <w:b w:val="0"/>
          <w:bCs w:val="0"/>
          <w:sz w:val="24"/>
          <w:szCs w:val="24"/>
        </w:rPr>
        <w:t>12071104</w:t>
      </w:r>
      <w:r>
        <w:rPr>
          <w:rFonts w:hint="eastAsia" w:ascii="宋体" w:hAnsi="宋体" w:cs="宋体"/>
          <w:b w:val="0"/>
          <w:bCs w:val="0"/>
          <w:sz w:val="24"/>
          <w:szCs w:val="24"/>
        </w:rPr>
        <w:t>）</w:t>
      </w:r>
      <w:r>
        <w:rPr>
          <w:rFonts w:cs="Arial" w:asciiTheme="minorEastAsia" w:hAnsiTheme="minorEastAsia" w:eastAsiaTheme="minorEastAsia"/>
          <w:b w:val="0"/>
          <w:bCs w:val="0"/>
          <w:color w:val="333333"/>
          <w:sz w:val="24"/>
          <w:szCs w:val="24"/>
        </w:rPr>
        <w:t>，</w:t>
      </w:r>
      <w:r>
        <w:rPr>
          <w:rFonts w:cs="Arial" w:asciiTheme="minorEastAsia" w:hAnsiTheme="minorEastAsia" w:eastAsiaTheme="minorEastAsia"/>
          <w:b w:val="0"/>
          <w:color w:val="333333"/>
          <w:sz w:val="24"/>
          <w:szCs w:val="24"/>
        </w:rPr>
        <w:t>国家自然科学基金项目，</w:t>
      </w:r>
      <w:r>
        <w:rPr>
          <w:rFonts w:hint="eastAsia" w:cs="Arial" w:asciiTheme="minorEastAsia" w:hAnsiTheme="minorEastAsia" w:eastAsiaTheme="minorEastAsia"/>
          <w:b w:val="0"/>
          <w:color w:val="333333"/>
          <w:sz w:val="24"/>
          <w:szCs w:val="24"/>
        </w:rPr>
        <w:t>20</w:t>
      </w:r>
      <w:r>
        <w:rPr>
          <w:rFonts w:hint="eastAsia" w:cs="Arial" w:asciiTheme="minorEastAsia" w:hAnsiTheme="minorEastAsia" w:eastAsiaTheme="minorEastAsia"/>
          <w:b w:val="0"/>
          <w:color w:val="333333"/>
          <w:sz w:val="24"/>
          <w:szCs w:val="24"/>
          <w:lang w:val="en-US" w:eastAsia="zh-CN"/>
        </w:rPr>
        <w:t>21</w:t>
      </w:r>
      <w:r>
        <w:rPr>
          <w:rFonts w:hint="eastAsia" w:cs="Arial" w:asciiTheme="minorEastAsia" w:hAnsiTheme="minorEastAsia" w:eastAsiaTheme="minorEastAsia"/>
          <w:b w:val="0"/>
          <w:color w:val="333333"/>
          <w:sz w:val="24"/>
          <w:szCs w:val="24"/>
        </w:rPr>
        <w:t>.1-202</w:t>
      </w:r>
      <w:r>
        <w:rPr>
          <w:rFonts w:hint="eastAsia" w:cs="Arial" w:asciiTheme="minorEastAsia" w:hAnsiTheme="minorEastAsia" w:eastAsiaTheme="minorEastAsia"/>
          <w:b w:val="0"/>
          <w:color w:val="333333"/>
          <w:sz w:val="24"/>
          <w:szCs w:val="24"/>
          <w:lang w:val="en-US" w:eastAsia="zh-CN"/>
        </w:rPr>
        <w:t>4</w:t>
      </w:r>
      <w:r>
        <w:rPr>
          <w:rFonts w:hint="eastAsia" w:cs="Arial" w:asciiTheme="minorEastAsia" w:hAnsiTheme="minorEastAsia" w:eastAsiaTheme="minorEastAsia"/>
          <w:b w:val="0"/>
          <w:color w:val="333333"/>
          <w:sz w:val="24"/>
          <w:szCs w:val="24"/>
        </w:rPr>
        <w:t>.12，</w:t>
      </w:r>
      <w:r>
        <w:rPr>
          <w:rFonts w:hint="eastAsia" w:cs="Arial" w:asciiTheme="minorEastAsia" w:hAnsiTheme="minorEastAsia" w:eastAsiaTheme="minorEastAsia"/>
          <w:b w:val="0"/>
          <w:color w:val="333333"/>
          <w:sz w:val="24"/>
          <w:szCs w:val="24"/>
          <w:lang w:val="en-US" w:eastAsia="zh-CN"/>
        </w:rPr>
        <w:t>52</w:t>
      </w:r>
      <w:r>
        <w:rPr>
          <w:rFonts w:hint="eastAsia" w:cs="Arial" w:asciiTheme="minorEastAsia" w:hAnsiTheme="minorEastAsia" w:eastAsiaTheme="minorEastAsia"/>
          <w:b w:val="0"/>
          <w:color w:val="333333"/>
          <w:sz w:val="24"/>
          <w:szCs w:val="24"/>
        </w:rPr>
        <w:t>万，主持</w:t>
      </w:r>
    </w:p>
    <w:p>
      <w:pPr>
        <w:pStyle w:val="2"/>
        <w:numPr>
          <w:ilvl w:val="0"/>
          <w:numId w:val="0"/>
        </w:numPr>
        <w:spacing w:line="360" w:lineRule="auto"/>
        <w:ind w:leftChars="0"/>
        <w:jc w:val="both"/>
        <w:rPr>
          <w:rFonts w:cs="Arial" w:asciiTheme="minorEastAsia" w:hAnsiTheme="minorEastAsia" w:eastAsiaTheme="minorEastAsia"/>
          <w:b w:val="0"/>
          <w:color w:val="333333"/>
          <w:sz w:val="24"/>
          <w:szCs w:val="24"/>
        </w:rPr>
      </w:pPr>
      <w:r>
        <w:rPr>
          <w:rFonts w:cs="Arial" w:asciiTheme="minorEastAsia" w:hAnsiTheme="minorEastAsia" w:eastAsiaTheme="minorEastAsia"/>
          <w:b w:val="0"/>
          <w:color w:val="333333"/>
          <w:sz w:val="24"/>
          <w:szCs w:val="24"/>
        </w:rPr>
        <w:t>结构张量特征计算及其在张量数据分析中的应用研究（</w:t>
      </w:r>
      <w:r>
        <w:rPr>
          <w:rFonts w:hint="eastAsia" w:cs="Arial" w:asciiTheme="minorEastAsia" w:hAnsiTheme="minorEastAsia" w:eastAsiaTheme="minorEastAsia"/>
          <w:b w:val="0"/>
          <w:color w:val="333333"/>
          <w:sz w:val="24"/>
          <w:szCs w:val="24"/>
        </w:rPr>
        <w:t>11661007</w:t>
      </w:r>
      <w:r>
        <w:rPr>
          <w:rFonts w:cs="Arial" w:asciiTheme="minorEastAsia" w:hAnsiTheme="minorEastAsia" w:eastAsiaTheme="minorEastAsia"/>
          <w:b w:val="0"/>
          <w:color w:val="333333"/>
          <w:sz w:val="24"/>
          <w:szCs w:val="24"/>
        </w:rPr>
        <w:t>），国家自然科学基金项目，</w:t>
      </w:r>
      <w:r>
        <w:rPr>
          <w:rFonts w:hint="eastAsia" w:cs="Arial" w:asciiTheme="minorEastAsia" w:hAnsiTheme="minorEastAsia" w:eastAsiaTheme="minorEastAsia"/>
          <w:b w:val="0"/>
          <w:color w:val="333333"/>
          <w:sz w:val="24"/>
          <w:szCs w:val="24"/>
        </w:rPr>
        <w:t>2017.1-2020.12，40万，主持</w:t>
      </w:r>
    </w:p>
    <w:p>
      <w:pPr>
        <w:pStyle w:val="2"/>
        <w:numPr>
          <w:ilvl w:val="0"/>
          <w:numId w:val="0"/>
        </w:numPr>
        <w:spacing w:line="360" w:lineRule="auto"/>
        <w:ind w:leftChars="0"/>
        <w:jc w:val="both"/>
        <w:rPr>
          <w:rFonts w:cs="Arial" w:asciiTheme="minorEastAsia" w:hAnsiTheme="minorEastAsia" w:eastAsiaTheme="minorEastAsia"/>
          <w:b w:val="0"/>
          <w:color w:val="333333"/>
          <w:sz w:val="24"/>
          <w:szCs w:val="24"/>
        </w:rPr>
      </w:pPr>
      <w:r>
        <w:rPr>
          <w:rFonts w:hint="eastAsia" w:asciiTheme="minorEastAsia" w:hAnsiTheme="minorEastAsia" w:eastAsiaTheme="minorEastAsia"/>
          <w:b w:val="0"/>
          <w:sz w:val="24"/>
          <w:szCs w:val="24"/>
        </w:rPr>
        <w:t>高阶张量谱理论：算法、分析及其在影像科学中的应用(</w:t>
      </w:r>
      <w:r>
        <w:rPr>
          <w:rFonts w:hint="eastAsia" w:cs="Times-Roman" w:asciiTheme="minorEastAsia" w:hAnsiTheme="minorEastAsia" w:eastAsiaTheme="minorEastAsia"/>
          <w:b w:val="0"/>
          <w:sz w:val="24"/>
          <w:szCs w:val="24"/>
        </w:rPr>
        <w:t>NCET-13-0738),</w:t>
      </w:r>
      <w:r>
        <w:rPr>
          <w:rFonts w:hint="eastAsia" w:asciiTheme="minorEastAsia" w:hAnsiTheme="minorEastAsia" w:eastAsiaTheme="minorEastAsia"/>
          <w:b w:val="0"/>
          <w:sz w:val="24"/>
          <w:szCs w:val="24"/>
        </w:rPr>
        <w:t xml:space="preserve"> 教育部新世纪优秀人才支持计划项目, </w:t>
      </w:r>
      <w:r>
        <w:rPr>
          <w:rFonts w:hint="eastAsia" w:cs="Times-Roman" w:asciiTheme="minorEastAsia" w:hAnsiTheme="minorEastAsia" w:eastAsiaTheme="minorEastAsia"/>
          <w:b w:val="0"/>
          <w:sz w:val="24"/>
          <w:szCs w:val="24"/>
        </w:rPr>
        <w:t>2014.1-2016.12, 50万，主持</w:t>
      </w:r>
    </w:p>
    <w:p>
      <w:pPr>
        <w:pStyle w:val="2"/>
        <w:numPr>
          <w:ilvl w:val="0"/>
          <w:numId w:val="0"/>
        </w:numPr>
        <w:spacing w:line="360" w:lineRule="auto"/>
        <w:ind w:leftChars="0"/>
        <w:jc w:val="both"/>
        <w:rPr>
          <w:rFonts w:cs="Arial" w:asciiTheme="minorEastAsia" w:hAnsiTheme="minorEastAsia" w:eastAsiaTheme="minorEastAsia"/>
          <w:b w:val="0"/>
          <w:color w:val="333333"/>
          <w:sz w:val="24"/>
          <w:szCs w:val="24"/>
        </w:rPr>
      </w:pPr>
      <w:r>
        <w:rPr>
          <w:rFonts w:hint="eastAsia" w:asciiTheme="minorEastAsia" w:hAnsiTheme="minorEastAsia" w:eastAsiaTheme="minorEastAsia"/>
          <w:b w:val="0"/>
          <w:sz w:val="24"/>
          <w:szCs w:val="24"/>
        </w:rPr>
        <w:t>高阶张量谱分析与张量场特征可视化及其在MRI医学影像中的应用(61262026)，</w:t>
      </w:r>
      <w:r>
        <w:rPr>
          <w:rFonts w:cs="Arial" w:asciiTheme="minorEastAsia" w:hAnsiTheme="minorEastAsia" w:eastAsiaTheme="minorEastAsia"/>
          <w:b w:val="0"/>
          <w:color w:val="333333"/>
          <w:sz w:val="24"/>
          <w:szCs w:val="24"/>
        </w:rPr>
        <w:t>国家自然科学基金项目，</w:t>
      </w:r>
      <w:r>
        <w:rPr>
          <w:rFonts w:hint="eastAsia" w:cs="Arial" w:asciiTheme="minorEastAsia" w:hAnsiTheme="minorEastAsia" w:eastAsiaTheme="minorEastAsia"/>
          <w:b w:val="0"/>
          <w:color w:val="333333"/>
          <w:sz w:val="24"/>
          <w:szCs w:val="24"/>
        </w:rPr>
        <w:t>2013.1-2016.12，47万，主持</w:t>
      </w:r>
    </w:p>
    <w:p>
      <w:pPr>
        <w:pStyle w:val="2"/>
        <w:numPr>
          <w:ilvl w:val="0"/>
          <w:numId w:val="0"/>
        </w:numPr>
        <w:spacing w:line="360" w:lineRule="auto"/>
        <w:ind w:leftChars="0"/>
        <w:jc w:val="both"/>
        <w:rPr>
          <w:rFonts w:hint="eastAsia" w:cs="Arial" w:asciiTheme="minorEastAsia" w:hAnsiTheme="minorEastAsia" w:eastAsiaTheme="minorEastAsia"/>
          <w:b w:val="0"/>
          <w:color w:val="333333"/>
          <w:sz w:val="24"/>
          <w:szCs w:val="24"/>
        </w:rPr>
      </w:pPr>
      <w:r>
        <w:rPr>
          <w:rFonts w:hint="eastAsia" w:asciiTheme="minorEastAsia" w:hAnsiTheme="minorEastAsia" w:eastAsiaTheme="minorEastAsia"/>
          <w:b w:val="0"/>
          <w:sz w:val="24"/>
          <w:szCs w:val="24"/>
        </w:rPr>
        <w:t>图像处理与高阶扩散张量医疗成像中的快速优化算法研究(11001060),</w:t>
      </w:r>
      <w:r>
        <w:rPr>
          <w:rFonts w:cs="Arial" w:asciiTheme="minorEastAsia" w:hAnsiTheme="minorEastAsia" w:eastAsiaTheme="minorEastAsia"/>
          <w:b w:val="0"/>
          <w:color w:val="333333"/>
          <w:sz w:val="24"/>
          <w:szCs w:val="24"/>
        </w:rPr>
        <w:t xml:space="preserve"> 国家自然科学基金项目，</w:t>
      </w:r>
      <w:r>
        <w:rPr>
          <w:rFonts w:hint="eastAsia" w:cs="Arial" w:asciiTheme="minorEastAsia" w:hAnsiTheme="minorEastAsia" w:eastAsiaTheme="minorEastAsia"/>
          <w:b w:val="0"/>
          <w:color w:val="333333"/>
          <w:sz w:val="24"/>
          <w:szCs w:val="24"/>
        </w:rPr>
        <w:t>2011.1-2013.12，18万，主持</w:t>
      </w:r>
    </w:p>
    <w:p>
      <w:pPr>
        <w:pStyle w:val="2"/>
        <w:rPr>
          <w:rFonts w:hint="eastAsia" w:cs="Times New Roman" w:asciiTheme="minorEastAsia" w:hAnsiTheme="minorEastAsia" w:eastAsiaTheme="minorEastAsia"/>
          <w:color w:val="555555"/>
          <w:sz w:val="24"/>
          <w:szCs w:val="24"/>
          <w:lang w:val="en-US" w:eastAsia="zh-CN"/>
        </w:rPr>
      </w:pPr>
      <w:r>
        <w:rPr>
          <w:rFonts w:hint="eastAsia" w:cs="Times New Roman" w:asciiTheme="minorEastAsia" w:hAnsiTheme="minorEastAsia" w:eastAsiaTheme="minorEastAsia"/>
          <w:color w:val="555555"/>
          <w:sz w:val="24"/>
          <w:szCs w:val="24"/>
        </w:rPr>
        <w:t>主要学术成果</w:t>
      </w:r>
      <w:r>
        <w:rPr>
          <w:rFonts w:hint="eastAsia" w:cs="Times New Roman" w:asciiTheme="minorEastAsia" w:hAnsiTheme="minorEastAsia" w:eastAsiaTheme="minorEastAsia"/>
          <w:color w:val="555555"/>
          <w:sz w:val="24"/>
          <w:szCs w:val="24"/>
          <w:lang w:val="en-US" w:eastAsia="zh-CN"/>
        </w:rPr>
        <w:t>见：</w:t>
      </w:r>
    </w:p>
    <w:p>
      <w:pPr>
        <w:rPr>
          <w:rFonts w:hint="default"/>
          <w:lang w:val="en-US" w:eastAsia="zh-CN"/>
        </w:rPr>
      </w:pPr>
      <w:r>
        <w:rPr>
          <w:rFonts w:hint="eastAsia" w:cs="Times New Roman" w:asciiTheme="minorEastAsia" w:hAnsiTheme="minorEastAsia"/>
          <w:color w:val="555555"/>
          <w:sz w:val="24"/>
          <w:szCs w:val="24"/>
          <w:lang w:val="en-US" w:eastAsia="zh-CN"/>
        </w:rPr>
        <w:t xml:space="preserve">      https://scholar.google.com/citations?user=ZwcLAuYAAAAJ&amp;hl=en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imes-Roma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UwNGZiZjA5MzM3YzQ5Nzc1NzcyZDZhYWQxNjk4YzkifQ=="/>
  </w:docVars>
  <w:rsids>
    <w:rsidRoot w:val="002574FD"/>
    <w:rsid w:val="00010022"/>
    <w:rsid w:val="000429B3"/>
    <w:rsid w:val="00070A16"/>
    <w:rsid w:val="000D1F93"/>
    <w:rsid w:val="000D3115"/>
    <w:rsid w:val="00112462"/>
    <w:rsid w:val="00124774"/>
    <w:rsid w:val="001442F0"/>
    <w:rsid w:val="00183BEF"/>
    <w:rsid w:val="001C472B"/>
    <w:rsid w:val="001E1085"/>
    <w:rsid w:val="001E4FF7"/>
    <w:rsid w:val="00204044"/>
    <w:rsid w:val="002363F5"/>
    <w:rsid w:val="002400A3"/>
    <w:rsid w:val="002574FD"/>
    <w:rsid w:val="00261086"/>
    <w:rsid w:val="002B07B9"/>
    <w:rsid w:val="003E06A9"/>
    <w:rsid w:val="00413094"/>
    <w:rsid w:val="00414D66"/>
    <w:rsid w:val="004458D3"/>
    <w:rsid w:val="00446A66"/>
    <w:rsid w:val="004D0B9E"/>
    <w:rsid w:val="00504CEB"/>
    <w:rsid w:val="0052350F"/>
    <w:rsid w:val="00554EB4"/>
    <w:rsid w:val="005E0D1C"/>
    <w:rsid w:val="00670456"/>
    <w:rsid w:val="006B52FB"/>
    <w:rsid w:val="006F2E59"/>
    <w:rsid w:val="00716942"/>
    <w:rsid w:val="00723949"/>
    <w:rsid w:val="007C2247"/>
    <w:rsid w:val="007C3599"/>
    <w:rsid w:val="007E4338"/>
    <w:rsid w:val="00814BDC"/>
    <w:rsid w:val="00855F2D"/>
    <w:rsid w:val="00867C39"/>
    <w:rsid w:val="008A1E63"/>
    <w:rsid w:val="008E5585"/>
    <w:rsid w:val="009049A8"/>
    <w:rsid w:val="00905126"/>
    <w:rsid w:val="00933544"/>
    <w:rsid w:val="0096229F"/>
    <w:rsid w:val="00A37D3D"/>
    <w:rsid w:val="00A60B02"/>
    <w:rsid w:val="00AD452B"/>
    <w:rsid w:val="00B12560"/>
    <w:rsid w:val="00BC4C46"/>
    <w:rsid w:val="00BC4D93"/>
    <w:rsid w:val="00BD7B21"/>
    <w:rsid w:val="00BE6937"/>
    <w:rsid w:val="00C065CE"/>
    <w:rsid w:val="00CC4658"/>
    <w:rsid w:val="00D148C2"/>
    <w:rsid w:val="00D21BD8"/>
    <w:rsid w:val="00D85408"/>
    <w:rsid w:val="00DA1831"/>
    <w:rsid w:val="00DE2E33"/>
    <w:rsid w:val="00E474C7"/>
    <w:rsid w:val="00E5245D"/>
    <w:rsid w:val="00F45030"/>
    <w:rsid w:val="00F72E9C"/>
    <w:rsid w:val="00FE0DBE"/>
    <w:rsid w:val="00FE2026"/>
    <w:rsid w:val="0F0964AC"/>
    <w:rsid w:val="2DF2431E"/>
    <w:rsid w:val="3D796B9B"/>
    <w:rsid w:val="41E344C6"/>
    <w:rsid w:val="5ABB78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link w:val="13"/>
    <w:unhideWhenUsed/>
    <w:qFormat/>
    <w:uiPriority w:val="1"/>
    <w:pPr>
      <w:spacing w:after="120"/>
    </w:pPr>
    <w:rPr>
      <w:szCs w:val="24"/>
    </w:rPr>
  </w:style>
  <w:style w:type="paragraph" w:styleId="4">
    <w:name w:val="Balloon Text"/>
    <w:basedOn w:val="1"/>
    <w:link w:val="22"/>
    <w:semiHidden/>
    <w:unhideWhenUsed/>
    <w:qFormat/>
    <w:uiPriority w:val="99"/>
    <w:rPr>
      <w:sz w:val="18"/>
      <w:szCs w:val="18"/>
    </w:rPr>
  </w:style>
  <w:style w:type="paragraph" w:styleId="5">
    <w:name w:val="footer"/>
    <w:basedOn w:val="1"/>
    <w:link w:val="24"/>
    <w:semiHidden/>
    <w:unhideWhenUsed/>
    <w:qFormat/>
    <w:uiPriority w:val="99"/>
    <w:pPr>
      <w:tabs>
        <w:tab w:val="center" w:pos="4153"/>
        <w:tab w:val="right" w:pos="8306"/>
      </w:tabs>
      <w:snapToGrid w:val="0"/>
      <w:jc w:val="left"/>
    </w:pPr>
    <w:rPr>
      <w:sz w:val="18"/>
      <w:szCs w:val="18"/>
    </w:rPr>
  </w:style>
  <w:style w:type="paragraph" w:styleId="6">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Hyperlink"/>
    <w:basedOn w:val="9"/>
    <w:unhideWhenUsed/>
    <w:qFormat/>
    <w:uiPriority w:val="99"/>
    <w:rPr>
      <w:color w:val="0000FF"/>
      <w:u w:val="single"/>
    </w:rPr>
  </w:style>
  <w:style w:type="character" w:customStyle="1" w:styleId="12">
    <w:name w:val="标题 1 字符"/>
    <w:basedOn w:val="9"/>
    <w:link w:val="2"/>
    <w:qFormat/>
    <w:uiPriority w:val="9"/>
    <w:rPr>
      <w:rFonts w:ascii="宋体" w:hAnsi="宋体" w:eastAsia="宋体" w:cs="宋体"/>
      <w:b/>
      <w:bCs/>
      <w:kern w:val="36"/>
      <w:sz w:val="48"/>
      <w:szCs w:val="48"/>
    </w:rPr>
  </w:style>
  <w:style w:type="character" w:customStyle="1" w:styleId="13">
    <w:name w:val="正文文本 字符"/>
    <w:link w:val="3"/>
    <w:qFormat/>
    <w:uiPriority w:val="1"/>
    <w:rPr>
      <w:szCs w:val="24"/>
    </w:rPr>
  </w:style>
  <w:style w:type="character" w:customStyle="1" w:styleId="14">
    <w:name w:val="正文文本 Char"/>
    <w:basedOn w:val="9"/>
    <w:semiHidden/>
    <w:qFormat/>
    <w:uiPriority w:val="99"/>
  </w:style>
  <w:style w:type="character" w:customStyle="1" w:styleId="15">
    <w:name w:val="authorname"/>
    <w:qFormat/>
    <w:uiPriority w:val="0"/>
  </w:style>
  <w:style w:type="paragraph" w:styleId="16">
    <w:name w:val="List Paragraph"/>
    <w:basedOn w:val="1"/>
    <w:qFormat/>
    <w:uiPriority w:val="34"/>
    <w:pPr>
      <w:ind w:firstLine="420" w:firstLineChars="200"/>
    </w:pPr>
  </w:style>
  <w:style w:type="character" w:customStyle="1" w:styleId="17">
    <w:name w:val="doctitle"/>
    <w:qFormat/>
    <w:uiPriority w:val="0"/>
  </w:style>
  <w:style w:type="character" w:customStyle="1" w:styleId="18">
    <w:name w:val="16"/>
    <w:qFormat/>
    <w:uiPriority w:val="0"/>
    <w:rPr>
      <w:rFonts w:hint="default" w:ascii="Times New Roman" w:hAnsi="Times New Roman" w:cs="Times New Roman"/>
      <w:i/>
      <w:iCs/>
    </w:rPr>
  </w:style>
  <w:style w:type="character" w:customStyle="1" w:styleId="19">
    <w:name w:val="articlecitation_year"/>
    <w:qFormat/>
    <w:uiPriority w:val="0"/>
  </w:style>
  <w:style w:type="character" w:customStyle="1" w:styleId="20">
    <w:name w:val="articlecitation_volume"/>
    <w:qFormat/>
    <w:uiPriority w:val="0"/>
  </w:style>
  <w:style w:type="character" w:customStyle="1" w:styleId="21">
    <w:name w:val="articlecitation_pages"/>
    <w:qFormat/>
    <w:uiPriority w:val="0"/>
  </w:style>
  <w:style w:type="character" w:customStyle="1" w:styleId="22">
    <w:name w:val="批注框文本 字符"/>
    <w:basedOn w:val="9"/>
    <w:link w:val="4"/>
    <w:semiHidden/>
    <w:qFormat/>
    <w:uiPriority w:val="99"/>
    <w:rPr>
      <w:sz w:val="18"/>
      <w:szCs w:val="18"/>
    </w:rPr>
  </w:style>
  <w:style w:type="character" w:customStyle="1" w:styleId="23">
    <w:name w:val="页眉 字符"/>
    <w:basedOn w:val="9"/>
    <w:link w:val="6"/>
    <w:semiHidden/>
    <w:qFormat/>
    <w:uiPriority w:val="99"/>
    <w:rPr>
      <w:sz w:val="18"/>
      <w:szCs w:val="18"/>
    </w:rPr>
  </w:style>
  <w:style w:type="character" w:customStyle="1" w:styleId="24">
    <w:name w:val="页脚 字符"/>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1460</Words>
  <Characters>5517</Characters>
  <Lines>39</Lines>
  <Paragraphs>11</Paragraphs>
  <TotalTime>3</TotalTime>
  <ScaleCrop>false</ScaleCrop>
  <LinksUpToDate>false</LinksUpToDate>
  <CharactersWithSpaces>6336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2020-02-24T03:48:00Z</dcterms:created>
  <dc:creator>maghyu</dc:creator>
  <cp:lastModifiedBy>高歌</cp:lastModifiedBy>
  <dcterms:modified xsi:type="dcterms:W3CDTF">2023-11-13T09:25:59Z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314505D9F86F488B8878BCF26AD268DD</vt:lpwstr>
  </property>
</Properties>
</file>