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-238760</wp:posOffset>
            </wp:positionV>
            <wp:extent cx="1214120" cy="1697990"/>
            <wp:effectExtent l="0" t="0" r="5080" b="165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基本信息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赵利忠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Zhao Lizhong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研究员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所属学院：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材料与环境工程学院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导师类别：</w:t>
      </w:r>
      <w:r>
        <w:rPr>
          <w:rStyle w:val="5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博士生导师、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硕士生导师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职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务：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副院长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硕士招生学院：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材料与环境工程学院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浙江省磁性材料研究院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博士招生学院：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电子学院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联系方式：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instrText xml:space="preserve"> HYPERLINK "mailto:lzzhao@hdu.edu.cn" </w:instrTex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fldChar w:fldCharType="separate"/>
      </w:r>
      <w:r>
        <w:rPr>
          <w:rStyle w:val="7"/>
          <w:rFonts w:hint="default" w:ascii="Times New Roman" w:hAnsi="Times New Roman" w:eastAsia="宋体" w:cs="Times New Roman"/>
          <w:i w:val="0"/>
          <w:iCs w:val="0"/>
          <w:caps w:val="0"/>
          <w:spacing w:val="0"/>
          <w:sz w:val="24"/>
          <w:szCs w:val="24"/>
          <w:shd w:val="clear" w:fill="FFFFFF"/>
        </w:rPr>
        <w:t>lzzhao@hdu.edu.cn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eastAsia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招生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方向：</w:t>
      </w:r>
      <w:r>
        <w:rPr>
          <w:rFonts w:hint="eastAsia"/>
          <w:lang w:val="en-US" w:eastAsia="zh-CN"/>
        </w:rPr>
        <w:t>磁性材料与器件：本方向将瞄准新能源、轨道交通、电子信息、电动汽车、航空航天等领域的重要应用，结合浙江省磁性材料产业区域优势，围绕电能产生与转换的关键磁性材料与器件，利用晶界扩散、晶界重构、多离子替代等先进技术开展永磁材料、软磁材料及其相关器件的基础研究和产业化推广工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个人简述：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赵利忠，男，1989年出生，浙江杭州人，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博士毕业于华南理工大学。入选2022年</w:t>
      </w:r>
      <w:r>
        <w:rPr>
          <w:rFonts w:hint="eastAsia" w:eastAsia="宋体" w:cs="Times New Roman"/>
          <w:sz w:val="24"/>
          <w:szCs w:val="24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浙江省高校领军人才培养计划</w:t>
      </w:r>
      <w:r>
        <w:rPr>
          <w:rFonts w:hint="eastAsia" w:eastAsia="宋体" w:cs="Times New Roman"/>
          <w:sz w:val="24"/>
          <w:szCs w:val="24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，现为杭州电子科技大学材料与环境工程学院副院长，兼任浙江省新型传感材料重点实验室副主任、中国稀土学会青年委员会委员、ISO国际标委会委员、Materials Today Electronics期刊青年编委、Advanced Powder Materials期刊青年工作委员会委员。主要从事多稀土永磁体研发及其产业化推广工作，目前已在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Adv. Mater.、Adv. Fun. Mater.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等期刊发表SCI论文90篇，英文专著1章，总引用1</w:t>
      </w:r>
      <w:r>
        <w:rPr>
          <w:rFonts w:hint="eastAsia" w:eastAsia="宋体" w:cs="Times New Roman"/>
          <w:sz w:val="24"/>
          <w:szCs w:val="24"/>
          <w:lang w:val="en-US" w:eastAsia="zh-CN"/>
        </w:rPr>
        <w:t>208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次，H因子19；主持国家自然科学基金面上项目（52171175）、青年项目（51801047）和联合重点项目子课题（U21A2052）、国家重点研发计划子课题（2022YFB3503400）和浙江省重点研发计划项目（2023C01077）等省部级以上项目7项。服务于磁性材料企业，参与磁性材料相关技术开发课题合同经费超1400万元，授权和公开中国发明专利30件，美国专利1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代表性论文：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Lizhong</w:t>
      </w:r>
      <w:r>
        <w:rPr>
          <w:rStyle w:val="5"/>
          <w:rFonts w:hint="eastAsia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Zhao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vertAlign w:val="superscript"/>
        </w:rPr>
        <w:t>+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Rui Su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+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Lin Wen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+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Wei Li, Xiaolian Liu, Zhenhua Zhang, Rongzhi Zhao, Yuyan Han, Xuefeng Zhang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and Wei Li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 Intrinsically High Magnetic Performance in Core-shell Structural (Sm,Y)Fe12-based Permanent Magnets,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Advanced Materials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34 (2022) 2203503.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482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Lizhong Zhao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vertAlign w:val="superscript"/>
        </w:rPr>
        <w:t>+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Jiayi He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+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Wei Li, Xiaolian Liu, Jian Zhang, Lin Wen, Zhenhua Zhang, Jingwen Hu, Jiasheng Zhang, Xuefeng Liao, Ke Xu, Wwenbing Fan, W. Song, Hhongya Yu, Xichun Zhong, Zhongwu Liu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and Xuefeng Zhang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“Understanding the Role of Element Grain Boundary Diffusion Mechanism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in Nd–Fe–B Magnets,”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Advanced Functional</w:t>
      </w:r>
      <w:r>
        <w:rPr>
          <w:rStyle w:val="6"/>
          <w:rFonts w:hint="eastAsia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Materials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(2022)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2109529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Shi, Zhen, Hang Zeng, Yusheng Yuan, Nan Shi, Lin Wen, Huawei Rong, Dapeng Zhu, Liang Hu, Lianze Ji,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Lizhong Zhao*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and Xuefeng Zhang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Constructing Superhydrophobicity by Self-Assembly of Sio2@Polydopamine Core-Shell Nanospheres with Robust Oil-Water Separation Efficiency and Anti-Corrosion Performance.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Advanced Functional Materials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(2023)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2213042.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Zhenhua Zhang, Jian Zhang*, Guohua Bai, Hua Guo, Weiwei Liu, Bin Zhang, Jin Wang, Lianze Ji, Fu-rong Chen,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Lizhong Zhao*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and Xuefeng Zhang,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Advanced Functional Materials,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33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(2023)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2210325.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5.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eastAsia="zh-CN"/>
        </w:rPr>
        <w:t xml:space="preserve"> </w:t>
      </w:r>
      <w:r>
        <w:rPr>
          <w:rFonts w:ascii="Times New Roman" w:hAnsi="Times New Roman" w:eastAsia="华文楷体" w:cs="Times New Roman"/>
          <w:b/>
          <w:u w:val="single"/>
        </w:rPr>
        <w:t>Lizhong Zhao</w:t>
      </w:r>
      <w:r>
        <w:rPr>
          <w:rFonts w:ascii="Times New Roman" w:hAnsi="Times New Roman" w:eastAsia="华文楷体" w:cs="Times New Roman"/>
          <w:b/>
          <w:u w:val="single"/>
          <w:vertAlign w:val="superscript"/>
        </w:rPr>
        <w:t>*</w:t>
      </w:r>
      <w:r>
        <w:rPr>
          <w:rFonts w:ascii="Times New Roman" w:hAnsi="Times New Roman" w:eastAsia="华文楷体" w:cs="Times New Roman"/>
        </w:rPr>
        <w:t>, Xuefeng Zhang</w:t>
      </w:r>
      <w:r>
        <w:rPr>
          <w:rFonts w:ascii="Times New Roman" w:hAnsi="Times New Roman" w:eastAsia="华文楷体" w:cs="Times New Roman"/>
          <w:vertAlign w:val="superscript"/>
        </w:rPr>
        <w:t>*</w:t>
      </w:r>
      <w:r>
        <w:rPr>
          <w:rFonts w:ascii="Times New Roman" w:hAnsi="Times New Roman" w:eastAsia="华文楷体" w:cs="Times New Roman"/>
        </w:rPr>
        <w:t xml:space="preserve">, Mi Yan, Zhongwu Liu, </w:t>
      </w:r>
      <w:r>
        <w:rPr>
          <w:rFonts w:hint="eastAsia" w:ascii="Times New Roman" w:hAnsi="Times New Roman" w:eastAsia="华文楷体" w:cs="Times New Roman"/>
          <w:lang w:val="en-US" w:eastAsia="zh-CN"/>
        </w:rPr>
        <w:t xml:space="preserve">and </w:t>
      </w:r>
      <w:r>
        <w:rPr>
          <w:rFonts w:ascii="Times New Roman" w:hAnsi="Times New Roman" w:eastAsia="华文楷体" w:cs="Times New Roman"/>
        </w:rPr>
        <w:t>Jean-Marc Greneche</w:t>
      </w:r>
      <w:r>
        <w:rPr>
          <w:rFonts w:hint="eastAsia" w:eastAsia="华文楷体" w:cs="Times New Roman"/>
          <w:lang w:val="en-US" w:eastAsia="zh-CN"/>
        </w:rPr>
        <w:t>.</w:t>
      </w:r>
      <w:r>
        <w:rPr>
          <w:rFonts w:ascii="Times New Roman" w:hAnsi="Times New Roman" w:eastAsia="华文楷体" w:cs="Times New Roman"/>
        </w:rPr>
        <w:t xml:space="preserve"> </w:t>
      </w:r>
      <w:r>
        <w:rPr>
          <w:rFonts w:ascii="Times New Roman" w:hAnsi="Times New Roman" w:eastAsia="华文楷体" w:cs="Times New Roman"/>
          <w:vertAlign w:val="superscript"/>
        </w:rPr>
        <w:t>57</w:t>
      </w:r>
      <w:r>
        <w:rPr>
          <w:rFonts w:ascii="Times New Roman" w:hAnsi="Times New Roman" w:eastAsia="华文楷体" w:cs="Times New Roman"/>
        </w:rPr>
        <w:t xml:space="preserve">Fe Mössbauer spectrometry: A powerful technique to analyze the magnetic and phase characteristics in RE–Fe–B permanent magnets, </w:t>
      </w:r>
      <w:r>
        <w:rPr>
          <w:rFonts w:ascii="Times New Roman" w:hAnsi="Times New Roman" w:eastAsia="华文楷体" w:cs="Times New Roman"/>
          <w:b/>
          <w:bCs/>
          <w:i w:val="0"/>
          <w:iCs/>
        </w:rPr>
        <w:t>Chinese Physics B</w:t>
      </w:r>
      <w:r>
        <w:rPr>
          <w:rFonts w:ascii="Times New Roman" w:hAnsi="Times New Roman" w:eastAsia="华文楷体" w:cs="Times New Roman"/>
        </w:rPr>
        <w:t xml:space="preserve">, 30 </w:t>
      </w:r>
      <w:r>
        <w:rPr>
          <w:rFonts w:hint="eastAsia" w:ascii="Times New Roman" w:hAnsi="Times New Roman" w:eastAsia="华文楷体" w:cs="Times New Roman"/>
          <w:lang w:val="en-US" w:eastAsia="zh-CN"/>
        </w:rPr>
        <w:t>(</w:t>
      </w:r>
      <w:r>
        <w:rPr>
          <w:rFonts w:ascii="Times New Roman" w:hAnsi="Times New Roman" w:eastAsia="华文楷体" w:cs="Times New Roman"/>
        </w:rPr>
        <w:t>2021</w:t>
      </w:r>
      <w:r>
        <w:rPr>
          <w:rFonts w:hint="eastAsia" w:ascii="Times New Roman" w:hAnsi="Times New Roman" w:eastAsia="华文楷体" w:cs="Times New Roman"/>
          <w:lang w:val="en-US" w:eastAsia="zh-CN"/>
        </w:rPr>
        <w:t xml:space="preserve">) </w:t>
      </w:r>
      <w:r>
        <w:rPr>
          <w:rFonts w:ascii="Times New Roman" w:hAnsi="Times New Roman" w:eastAsia="华文楷体" w:cs="Times New Roman"/>
        </w:rPr>
        <w:t xml:space="preserve">013302.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特邀综述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6.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Lizhong Zhao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Chengli Li, Xuefeng Zhang, Sateesh Bandaru, Kunpeng Su, Xiaolian Liu, Qing Zhou, Lingwei Li*, Jean-Marc Greneche, Jiayin Jin,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and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Mi Yan, Effects of Sm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content on the phase structure, microstructure and magnetic properties of the Sm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bscript"/>
        </w:rPr>
        <w:t>x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Zr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bscript"/>
        </w:rPr>
        <w:t>0.2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(Fe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bscript"/>
        </w:rPr>
        <w:t>0.8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bscript"/>
        </w:rPr>
        <w:t>0.2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)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bscript"/>
        </w:rPr>
        <w:t>11.5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Ti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bscript"/>
        </w:rPr>
        <w:t>0.5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(x=0.8–1.4) alloys,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Journal of Alloys and Compounds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828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(2020)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154428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7.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Lizhong Zhao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Chengli Li, Zhipeng Hao, Xiaolian Liu, Xuefeng Liao, Jiasheng Zhang, Kunpeng Su1, Lingwei Li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Hongya Yu, Jean-Marc Greneche, Jiaying Jin,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and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Zhongwu Liu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Influences of element segregation on the magnetic properties in nanocrystalline Nd-Ce-Fe-B alloys,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Materials Characterization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148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(2019)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208-213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8.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Lizhong Zhao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Qing Zhou, Jiasheng Zhang, Dongling Jiao, Zhongwu Liu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and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Jean-Marc Greneche, A nanocomposite structure in directly cast Nd-Fe-B based alloy with low Nd content for potential anisotropic permanent magnets,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Materials &amp; Design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117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(2017)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326–331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</w:rPr>
        <w:t>9.</w:t>
      </w:r>
      <w:r>
        <w:rPr>
          <w:rFonts w:hint="eastAsia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none"/>
          <w:shd w:val="clear" w:fill="FFFFFF"/>
          <w:lang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Lizhong</w:t>
      </w:r>
      <w:r>
        <w:rPr>
          <w:rStyle w:val="5"/>
          <w:rFonts w:hint="eastAsia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Zhao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Wenting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Guo, Zhenyang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Zhang, Dongling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Jiao, Jiasheng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Zhang, Zhongwu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Liu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perscript"/>
        </w:rPr>
        <w:t>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and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Jean-Marc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Greneche,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Journal of Alloys and Compounds,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715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(2017)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60.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Zhongwu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Liu,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Lizhong</w:t>
      </w:r>
      <w:r>
        <w:rPr>
          <w:rStyle w:val="5"/>
          <w:rFonts w:hint="eastAsia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eastAsia="zh-CN"/>
        </w:rPr>
        <w:t xml:space="preserve"> </w:t>
      </w: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Zhao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Compositional Optimization and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New Processes for Nanocrystalline NdFeB-Based Permanent Magnets,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CRC Press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, 2017.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英文专著章节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代表性项目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国家自然科学基金面上基金：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无重稀SmFe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subscript"/>
        </w:rPr>
        <w:t>12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基高耐温永磁相稳定性及矫顽力强化机制研究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，项目编号：52171175，研究期限：2022/01/01-2025/12/31，主持；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国家自然科学基金青年基金：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富镧铈RE-Fe-B永磁稀土元素非均质分布与磁性能调控研究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，项目编号：51801047，研究期限：2019/01/01-2021/12/31，主持；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国家自然科学基金联合重点项目：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钕铁硼永磁稀土元素输运特性调控及性能关联机制研究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，项目编号：U21A2052，研究期限：2022/01/01-2025/12/31，子课题负责人；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科技部国家重点研发计划稀土专项：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高性能永磁材料及热压流变取向新技术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，项目编号：2022YFB3503400，研究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期限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：2022/11/01-2025/10/31，子课题负责人；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浙江省重点研发计划：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基于超临界磁耦合作用调控的高温钴基永磁材料研发及产业化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项目编号：2023C01077，研究期限：2023/01/01-2025/12/31，主持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288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专利：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申请/授权中国发明专利30件，美国专利1件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代表性荣誉和奖励：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textAlignment w:val="auto"/>
        <w:rPr>
          <w:rFonts w:hint="default" w:ascii="Times New Roman" w:hAnsi="Times New Roman" w:eastAsia="宋体" w:cs="Times New Roman"/>
          <w:color w:val="333333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第二批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浙江省高校领军人才培养计划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青年优秀人才 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2022年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textAlignment w:val="auto"/>
        <w:rPr>
          <w:rFonts w:hint="default" w:ascii="Times New Roman" w:hAnsi="Times New Roman" w:eastAsia="宋体" w:cs="Times New Roman"/>
          <w:color w:val="333333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杭州电子科技大学钱塘学者A类，优秀组 </w:t>
      </w:r>
      <w:r>
        <w:rPr>
          <w:rFonts w:hint="eastAsia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2022年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学术兼职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兼任浙江省新型传感材料重点实验室副主任、中国稀土学会青年委员会委员、ISO国际标委会委员、Materials Today Electronics期刊青年编委、Advanced Powder Materials期刊青年工作委员会委员，长期担任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i/>
          <w:iCs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JMST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、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i/>
          <w:iCs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Mater. Des.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、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i/>
          <w:iCs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J Alloys Comp.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等本领域SCI期刊的审稿人。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154161"/>
    <w:multiLevelType w:val="singleLevel"/>
    <w:tmpl w:val="D815416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4MjlhM2JkMWU3Y2U5ZGQ2NDYxNGQ4NGY3N2I2ZmUifQ=="/>
  </w:docVars>
  <w:rsids>
    <w:rsidRoot w:val="00000000"/>
    <w:rsid w:val="04163446"/>
    <w:rsid w:val="12B1007C"/>
    <w:rsid w:val="348611AE"/>
    <w:rsid w:val="3B0E664A"/>
    <w:rsid w:val="449215CA"/>
    <w:rsid w:val="551722DC"/>
    <w:rsid w:val="5C186ED1"/>
    <w:rsid w:val="5F61293D"/>
    <w:rsid w:val="62FE2226"/>
    <w:rsid w:val="633C64B6"/>
    <w:rsid w:val="74CB0B2C"/>
    <w:rsid w:val="7B5573A2"/>
    <w:rsid w:val="7BF3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723" w:firstLineChars="200"/>
      <w:jc w:val="both"/>
    </w:pPr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styleId="7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1431</Words>
  <Characters>3727</Characters>
  <Lines>0</Lines>
  <Paragraphs>0</Paragraphs>
  <TotalTime>1</TotalTime>
  <ScaleCrop>false</ScaleCrop>
  <LinksUpToDate>false</LinksUpToDate>
  <CharactersWithSpaces>4121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2023-07-08T07:36:00Z</dcterms:created>
  <dc:creator>12804</dc:creator>
  <cp:lastModifiedBy>幼儿园</cp:lastModifiedBy>
  <dcterms:modified xsi:type="dcterms:W3CDTF">2023-11-17T01:29:26Z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94643814342746FAA98BC88FB8137429_13</vt:lpwstr>
  </property>
</Properties>
</file>