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4F039">
      <w:pPr>
        <w:spacing w:line="349" w:lineRule="auto"/>
        <w:rPr>
          <w:rFonts w:ascii="Arial"/>
          <w:sz w:val="21"/>
        </w:rPr>
      </w:pPr>
    </w:p>
    <w:p w14:paraId="132146CA">
      <w:pPr>
        <w:spacing w:line="350" w:lineRule="auto"/>
        <w:rPr>
          <w:rFonts w:ascii="Arial"/>
          <w:sz w:val="21"/>
        </w:rPr>
      </w:pPr>
    </w:p>
    <w:p w14:paraId="7CF3F22E">
      <w:pPr>
        <w:spacing w:before="114" w:line="285" w:lineRule="auto"/>
        <w:ind w:left="755" w:right="284" w:hanging="88"/>
        <w:outlineLvl w:val="0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color w:val="131313"/>
          <w:spacing w:val="3"/>
          <w:sz w:val="35"/>
          <w:szCs w:val="35"/>
        </w:rPr>
        <w:t>厦门医学院</w:t>
      </w:r>
      <w:r>
        <w:rPr>
          <w:rFonts w:ascii="宋体" w:hAnsi="宋体" w:eastAsia="宋体" w:cs="宋体"/>
          <w:color w:val="131313"/>
          <w:spacing w:val="-46"/>
          <w:sz w:val="35"/>
          <w:szCs w:val="35"/>
        </w:rPr>
        <w:t xml:space="preserve"> </w:t>
      </w:r>
      <w:r>
        <w:rPr>
          <w:rFonts w:ascii="宋体" w:hAnsi="宋体" w:eastAsia="宋体" w:cs="宋体"/>
          <w:b/>
          <w:bCs/>
          <w:color w:val="131313"/>
          <w:spacing w:val="3"/>
          <w:sz w:val="35"/>
          <w:szCs w:val="35"/>
        </w:rPr>
        <w:t>2025</w:t>
      </w:r>
      <w:r>
        <w:rPr>
          <w:rFonts w:ascii="宋体" w:hAnsi="宋体" w:eastAsia="宋体" w:cs="宋体"/>
          <w:color w:val="131313"/>
          <w:spacing w:val="-70"/>
          <w:sz w:val="35"/>
          <w:szCs w:val="35"/>
        </w:rPr>
        <w:t xml:space="preserve"> </w:t>
      </w:r>
      <w:r>
        <w:rPr>
          <w:rFonts w:ascii="宋体" w:hAnsi="宋体" w:eastAsia="宋体" w:cs="宋体"/>
          <w:b/>
          <w:bCs/>
          <w:color w:val="131313"/>
          <w:spacing w:val="3"/>
          <w:sz w:val="35"/>
          <w:szCs w:val="35"/>
        </w:rPr>
        <w:t>年依据台湾地区大学入学考试</w:t>
      </w:r>
      <w:r>
        <w:rPr>
          <w:rFonts w:ascii="宋体" w:hAnsi="宋体" w:eastAsia="宋体" w:cs="宋体"/>
          <w:color w:val="131313"/>
          <w:sz w:val="35"/>
          <w:szCs w:val="35"/>
        </w:rPr>
        <w:t xml:space="preserve"> </w:t>
      </w:r>
      <w:r>
        <w:rPr>
          <w:rFonts w:ascii="宋体" w:hAnsi="宋体" w:eastAsia="宋体" w:cs="宋体"/>
          <w:b/>
          <w:bCs/>
          <w:color w:val="131313"/>
          <w:spacing w:val="6"/>
          <w:sz w:val="35"/>
          <w:szCs w:val="35"/>
        </w:rPr>
        <w:t>学科能力测试成绩招收台湾高中毕业生简章</w:t>
      </w:r>
    </w:p>
    <w:p w14:paraId="6FCCCBD3">
      <w:pPr>
        <w:spacing w:line="250" w:lineRule="auto"/>
        <w:rPr>
          <w:rFonts w:ascii="Arial"/>
          <w:sz w:val="21"/>
        </w:rPr>
      </w:pPr>
    </w:p>
    <w:p w14:paraId="6474B8EB">
      <w:pPr>
        <w:spacing w:line="250" w:lineRule="auto"/>
        <w:rPr>
          <w:rFonts w:ascii="Arial"/>
          <w:sz w:val="21"/>
        </w:rPr>
      </w:pPr>
    </w:p>
    <w:p w14:paraId="23AE1A27">
      <w:pPr>
        <w:spacing w:line="250" w:lineRule="auto"/>
        <w:rPr>
          <w:rFonts w:ascii="Arial"/>
          <w:sz w:val="21"/>
        </w:rPr>
      </w:pPr>
    </w:p>
    <w:p w14:paraId="79B59B4A">
      <w:pPr>
        <w:spacing w:before="97" w:line="227" w:lineRule="auto"/>
        <w:ind w:left="671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color w:val="262626"/>
          <w:spacing w:val="7"/>
          <w:sz w:val="30"/>
          <w:szCs w:val="30"/>
        </w:rPr>
        <w:t>一、学校简介</w:t>
      </w:r>
    </w:p>
    <w:p w14:paraId="4EA5F347">
      <w:pPr>
        <w:pStyle w:val="2"/>
        <w:spacing w:before="290" w:line="354" w:lineRule="auto"/>
        <w:ind w:left="33" w:right="5" w:firstLine="641"/>
      </w:pPr>
      <w:r>
        <w:rPr>
          <w:color w:val="262626"/>
          <w:spacing w:val="4"/>
        </w:rPr>
        <w:t>厦门医学院是</w:t>
      </w:r>
      <w:r>
        <w:rPr>
          <w:color w:val="262626"/>
          <w:spacing w:val="-43"/>
        </w:rPr>
        <w:t xml:space="preserve"> </w:t>
      </w:r>
      <w:r>
        <w:rPr>
          <w:color w:val="262626"/>
          <w:spacing w:val="4"/>
        </w:rPr>
        <w:t>2016</w:t>
      </w:r>
      <w:r>
        <w:rPr>
          <w:color w:val="262626"/>
          <w:spacing w:val="-45"/>
        </w:rPr>
        <w:t xml:space="preserve"> </w:t>
      </w:r>
      <w:r>
        <w:rPr>
          <w:color w:val="262626"/>
          <w:spacing w:val="4"/>
        </w:rPr>
        <w:t>年</w:t>
      </w:r>
      <w:r>
        <w:rPr>
          <w:color w:val="262626"/>
          <w:spacing w:val="-57"/>
        </w:rPr>
        <w:t xml:space="preserve"> </w:t>
      </w:r>
      <w:r>
        <w:rPr>
          <w:color w:val="262626"/>
          <w:spacing w:val="4"/>
        </w:rPr>
        <w:t>3</w:t>
      </w:r>
      <w:r>
        <w:rPr>
          <w:color w:val="262626"/>
          <w:spacing w:val="-37"/>
        </w:rPr>
        <w:t xml:space="preserve"> </w:t>
      </w:r>
      <w:r>
        <w:rPr>
          <w:color w:val="262626"/>
          <w:spacing w:val="4"/>
        </w:rPr>
        <w:t>月经教育部批准升格的全日制公</w:t>
      </w:r>
      <w:r>
        <w:rPr>
          <w:color w:val="262626"/>
        </w:rPr>
        <w:t xml:space="preserve"> </w:t>
      </w:r>
      <w:r>
        <w:rPr>
          <w:color w:val="262626"/>
          <w:spacing w:val="7"/>
        </w:rPr>
        <w:t>办普通本科高校，是福建省三所医学类本科高校</w:t>
      </w:r>
      <w:r>
        <w:rPr>
          <w:color w:val="262626"/>
          <w:spacing w:val="6"/>
        </w:rPr>
        <w:t>之一，也是厦</w:t>
      </w:r>
      <w:r>
        <w:rPr>
          <w:color w:val="262626"/>
        </w:rPr>
        <w:t xml:space="preserve"> </w:t>
      </w:r>
      <w:r>
        <w:rPr>
          <w:color w:val="262626"/>
          <w:spacing w:val="2"/>
        </w:rPr>
        <w:t>门市和闽西南唯一的医学类本科高校。办学渊源可追溯到</w:t>
      </w:r>
      <w:r>
        <w:rPr>
          <w:color w:val="262626"/>
          <w:spacing w:val="-24"/>
        </w:rPr>
        <w:t xml:space="preserve"> </w:t>
      </w:r>
      <w:r>
        <w:rPr>
          <w:color w:val="262626"/>
          <w:spacing w:val="2"/>
        </w:rPr>
        <w:t>1898</w:t>
      </w:r>
      <w:r>
        <w:rPr>
          <w:color w:val="262626"/>
        </w:rPr>
        <w:t xml:space="preserve"> </w:t>
      </w:r>
      <w:r>
        <w:rPr>
          <w:color w:val="262626"/>
          <w:spacing w:val="7"/>
        </w:rPr>
        <w:t>年在鼓浪屿创设的医学专门学校。学校传承“德</w:t>
      </w:r>
      <w:r>
        <w:rPr>
          <w:color w:val="262626"/>
          <w:spacing w:val="6"/>
        </w:rPr>
        <w:t>厚立人、术湛</w:t>
      </w:r>
      <w:r>
        <w:rPr>
          <w:color w:val="262626"/>
        </w:rPr>
        <w:t xml:space="preserve"> </w:t>
      </w:r>
      <w:r>
        <w:rPr>
          <w:color w:val="262626"/>
          <w:spacing w:val="-9"/>
        </w:rPr>
        <w:t>立业</w:t>
      </w:r>
      <w:r>
        <w:rPr>
          <w:color w:val="262626"/>
          <w:spacing w:val="-91"/>
        </w:rPr>
        <w:t xml:space="preserve"> </w:t>
      </w:r>
      <w:r>
        <w:rPr>
          <w:color w:val="262626"/>
          <w:spacing w:val="-9"/>
        </w:rPr>
        <w:t>”的校训，弘扬“</w:t>
      </w:r>
      <w:r>
        <w:rPr>
          <w:color w:val="262626"/>
          <w:spacing w:val="-112"/>
        </w:rPr>
        <w:t xml:space="preserve"> </w:t>
      </w:r>
      <w:r>
        <w:rPr>
          <w:color w:val="262626"/>
          <w:spacing w:val="-9"/>
        </w:rPr>
        <w:t>阳光、大气、善良、感恩</w:t>
      </w:r>
      <w:r>
        <w:rPr>
          <w:color w:val="262626"/>
          <w:spacing w:val="-109"/>
        </w:rPr>
        <w:t xml:space="preserve"> </w:t>
      </w:r>
      <w:r>
        <w:rPr>
          <w:color w:val="262626"/>
          <w:spacing w:val="-9"/>
        </w:rPr>
        <w:t>”的校风和“忠</w:t>
      </w:r>
      <w:r>
        <w:rPr>
          <w:color w:val="262626"/>
        </w:rPr>
        <w:t xml:space="preserve"> </w:t>
      </w:r>
      <w:r>
        <w:rPr>
          <w:color w:val="262626"/>
          <w:spacing w:val="5"/>
        </w:rPr>
        <w:t>诚、团结、实干、创新</w:t>
      </w:r>
      <w:r>
        <w:rPr>
          <w:color w:val="262626"/>
          <w:spacing w:val="-99"/>
        </w:rPr>
        <w:t xml:space="preserve"> </w:t>
      </w:r>
      <w:r>
        <w:rPr>
          <w:color w:val="262626"/>
          <w:spacing w:val="5"/>
        </w:rPr>
        <w:t>”的学风，将社会主义核心价值观与医</w:t>
      </w:r>
      <w:r>
        <w:rPr>
          <w:color w:val="262626"/>
        </w:rPr>
        <w:t xml:space="preserve"> </w:t>
      </w:r>
      <w:r>
        <w:rPr>
          <w:color w:val="262626"/>
          <w:spacing w:val="7"/>
        </w:rPr>
        <w:t>学院校实际相结合、凝练形成富有厦医特色的“对国家尽忠、</w:t>
      </w:r>
      <w:r>
        <w:rPr>
          <w:color w:val="262626"/>
          <w:spacing w:val="5"/>
        </w:rPr>
        <w:t xml:space="preserve"> </w:t>
      </w:r>
      <w:r>
        <w:rPr>
          <w:color w:val="262626"/>
          <w:spacing w:val="1"/>
        </w:rPr>
        <w:t>对父母尽孝、对单位尽责、对患者尽心</w:t>
      </w:r>
      <w:r>
        <w:rPr>
          <w:color w:val="262626"/>
          <w:spacing w:val="-91"/>
        </w:rPr>
        <w:t xml:space="preserve"> </w:t>
      </w:r>
      <w:r>
        <w:rPr>
          <w:color w:val="262626"/>
          <w:spacing w:val="1"/>
        </w:rPr>
        <w:t>”的“</w:t>
      </w:r>
      <w:r>
        <w:rPr>
          <w:color w:val="262626"/>
          <w:spacing w:val="-93"/>
        </w:rPr>
        <w:t xml:space="preserve"> </w:t>
      </w:r>
      <w:r>
        <w:rPr>
          <w:color w:val="262626"/>
          <w:spacing w:val="1"/>
        </w:rPr>
        <w:t>四尽</w:t>
      </w:r>
      <w:r>
        <w:rPr>
          <w:color w:val="262626"/>
          <w:spacing w:val="-110"/>
        </w:rPr>
        <w:t xml:space="preserve"> </w:t>
      </w:r>
      <w:r>
        <w:rPr>
          <w:color w:val="262626"/>
          <w:spacing w:val="1"/>
        </w:rPr>
        <w:t>”医药卫生</w:t>
      </w:r>
      <w:r>
        <w:rPr>
          <w:color w:val="262626"/>
        </w:rPr>
        <w:t xml:space="preserve"> </w:t>
      </w:r>
      <w:r>
        <w:rPr>
          <w:color w:val="262626"/>
          <w:spacing w:val="7"/>
        </w:rPr>
        <w:t>人才培养理念，立足厦门、面向福建、辐射全国，致力</w:t>
      </w:r>
      <w:r>
        <w:rPr>
          <w:color w:val="262626"/>
          <w:spacing w:val="6"/>
        </w:rPr>
        <w:t>于为医</w:t>
      </w:r>
      <w:r>
        <w:rPr>
          <w:color w:val="262626"/>
        </w:rPr>
        <w:t xml:space="preserve"> </w:t>
      </w:r>
      <w:r>
        <w:rPr>
          <w:color w:val="262626"/>
          <w:spacing w:val="9"/>
        </w:rPr>
        <w:t>疗卫生行业和医药、健康产业输送高素质应用型医药卫生人</w:t>
      </w:r>
      <w:r>
        <w:rPr>
          <w:color w:val="262626"/>
          <w:spacing w:val="2"/>
        </w:rPr>
        <w:t xml:space="preserve">  </w:t>
      </w:r>
      <w:r>
        <w:rPr>
          <w:color w:val="262626"/>
          <w:spacing w:val="7"/>
        </w:rPr>
        <w:t>才。2023</w:t>
      </w:r>
      <w:r>
        <w:rPr>
          <w:color w:val="262626"/>
          <w:spacing w:val="-31"/>
        </w:rPr>
        <w:t xml:space="preserve"> </w:t>
      </w:r>
      <w:r>
        <w:rPr>
          <w:color w:val="262626"/>
          <w:spacing w:val="7"/>
        </w:rPr>
        <w:t>年学校以优良成绩通过教育部本科教学工作合格评</w:t>
      </w:r>
      <w:r>
        <w:rPr>
          <w:color w:val="262626"/>
        </w:rPr>
        <w:t xml:space="preserve">  </w:t>
      </w:r>
      <w:r>
        <w:rPr>
          <w:color w:val="262626"/>
          <w:spacing w:val="-5"/>
        </w:rPr>
        <w:t>估。</w:t>
      </w:r>
    </w:p>
    <w:p w14:paraId="50701D4A">
      <w:pPr>
        <w:pStyle w:val="2"/>
        <w:spacing w:before="127" w:line="228" w:lineRule="auto"/>
        <w:ind w:left="671"/>
      </w:pPr>
      <w:r>
        <w:rPr>
          <w:rFonts w:ascii="黑体" w:hAnsi="黑体" w:eastAsia="黑体" w:cs="黑体"/>
          <w:color w:val="262626"/>
          <w:spacing w:val="8"/>
        </w:rPr>
        <w:t>二、学校全称：</w:t>
      </w:r>
      <w:r>
        <w:rPr>
          <w:color w:val="262626"/>
          <w:spacing w:val="8"/>
        </w:rPr>
        <w:t>厦门医学院（全国代码：12</w:t>
      </w:r>
      <w:r>
        <w:rPr>
          <w:color w:val="262626"/>
          <w:spacing w:val="7"/>
        </w:rPr>
        <w:t>631）</w:t>
      </w:r>
    </w:p>
    <w:p w14:paraId="6C3FB635">
      <w:pPr>
        <w:pStyle w:val="2"/>
        <w:spacing w:before="284" w:line="228" w:lineRule="auto"/>
        <w:ind w:left="673"/>
      </w:pPr>
      <w:r>
        <w:rPr>
          <w:rFonts w:ascii="黑体" w:hAnsi="黑体" w:eastAsia="黑体" w:cs="黑体"/>
          <w:color w:val="262626"/>
          <w:spacing w:val="9"/>
        </w:rPr>
        <w:t>三、办学性质：</w:t>
      </w:r>
      <w:r>
        <w:rPr>
          <w:color w:val="262626"/>
          <w:spacing w:val="9"/>
        </w:rPr>
        <w:t>省属公办普通本科高等学校</w:t>
      </w:r>
    </w:p>
    <w:p w14:paraId="50798EA6">
      <w:pPr>
        <w:pStyle w:val="2"/>
        <w:spacing w:before="284" w:line="293" w:lineRule="auto"/>
        <w:ind w:left="40" w:right="13" w:firstLine="644"/>
      </w:pPr>
      <w:r>
        <w:rPr>
          <w:rFonts w:ascii="黑体" w:hAnsi="黑体" w:eastAsia="黑体" w:cs="黑体"/>
          <w:color w:val="262626"/>
          <w:spacing w:val="5"/>
        </w:rPr>
        <w:t>四、招生层次：</w:t>
      </w:r>
      <w:r>
        <w:rPr>
          <w:color w:val="262626"/>
          <w:spacing w:val="5"/>
        </w:rPr>
        <w:t>本科；学制：授予医学学位的专业学制五</w:t>
      </w:r>
      <w:r>
        <w:rPr>
          <w:color w:val="262626"/>
          <w:spacing w:val="9"/>
        </w:rPr>
        <w:t xml:space="preserve"> </w:t>
      </w:r>
      <w:r>
        <w:rPr>
          <w:color w:val="262626"/>
          <w:spacing w:val="8"/>
        </w:rPr>
        <w:t>年，授予理学、工学、管理学学位的专业学制四年。</w:t>
      </w:r>
    </w:p>
    <w:p w14:paraId="3E54E445">
      <w:pPr>
        <w:pStyle w:val="2"/>
        <w:spacing w:before="284" w:line="228" w:lineRule="auto"/>
        <w:ind w:left="675"/>
      </w:pPr>
      <w:r>
        <w:rPr>
          <w:rFonts w:ascii="黑体" w:hAnsi="黑体" w:eastAsia="黑体" w:cs="黑体"/>
          <w:color w:val="262626"/>
          <w:spacing w:val="1"/>
        </w:rPr>
        <w:t>五、学校地址：</w:t>
      </w:r>
      <w:r>
        <w:rPr>
          <w:color w:val="262626"/>
          <w:spacing w:val="1"/>
        </w:rPr>
        <w:t>福建省厦门市集美区灌</w:t>
      </w:r>
      <w:r>
        <w:rPr>
          <w:color w:val="262626"/>
          <w:spacing w:val="-71"/>
        </w:rPr>
        <w:t xml:space="preserve"> </w:t>
      </w:r>
      <w:r>
        <w:rPr>
          <w:color w:val="262626"/>
          <w:spacing w:val="1"/>
        </w:rPr>
        <w:t>口</w:t>
      </w:r>
      <w:r>
        <w:rPr>
          <w:color w:val="262626"/>
          <w:spacing w:val="-90"/>
        </w:rPr>
        <w:t xml:space="preserve"> </w:t>
      </w:r>
      <w:r>
        <w:rPr>
          <w:color w:val="262626"/>
          <w:spacing w:val="1"/>
        </w:rPr>
        <w:t>中路</w:t>
      </w:r>
      <w:r>
        <w:rPr>
          <w:color w:val="262626"/>
          <w:spacing w:val="-39"/>
        </w:rPr>
        <w:t xml:space="preserve"> </w:t>
      </w:r>
      <w:r>
        <w:rPr>
          <w:color w:val="262626"/>
          <w:spacing w:val="1"/>
        </w:rPr>
        <w:t>1999</w:t>
      </w:r>
      <w:r>
        <w:rPr>
          <w:color w:val="262626"/>
          <w:spacing w:val="-45"/>
        </w:rPr>
        <w:t xml:space="preserve"> </w:t>
      </w:r>
      <w:r>
        <w:rPr>
          <w:color w:val="262626"/>
          <w:spacing w:val="1"/>
        </w:rPr>
        <w:t>号</w:t>
      </w:r>
    </w:p>
    <w:p w14:paraId="04365479">
      <w:pPr>
        <w:spacing w:line="228" w:lineRule="auto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 w14:paraId="0286344A">
      <w:pPr>
        <w:spacing w:before="205" w:line="229" w:lineRule="auto"/>
        <w:ind w:left="676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color w:val="262626"/>
          <w:spacing w:val="6"/>
          <w:sz w:val="30"/>
          <w:szCs w:val="30"/>
        </w:rPr>
        <w:t>六、报名条件</w:t>
      </w:r>
    </w:p>
    <w:p w14:paraId="4DFE2AB2">
      <w:pPr>
        <w:pStyle w:val="2"/>
        <w:spacing w:before="284" w:line="227" w:lineRule="auto"/>
        <w:ind w:left="688"/>
      </w:pPr>
      <w:r>
        <w:rPr>
          <w:color w:val="262626"/>
          <w:spacing w:val="8"/>
        </w:rPr>
        <w:t>1.品行端正，拥护两岸和平发展和祖国统一，身体</w:t>
      </w:r>
      <w:r>
        <w:rPr>
          <w:color w:val="262626"/>
          <w:spacing w:val="7"/>
        </w:rPr>
        <w:t>健康；</w:t>
      </w:r>
    </w:p>
    <w:tbl>
      <w:tblPr>
        <w:tblStyle w:val="5"/>
        <w:tblW w:w="8216" w:type="dxa"/>
        <w:tblInd w:w="2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0"/>
        <w:gridCol w:w="2641"/>
        <w:gridCol w:w="2100"/>
        <w:gridCol w:w="1405"/>
      </w:tblGrid>
      <w:tr w14:paraId="54DF36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2070" w:type="dxa"/>
            <w:vAlign w:val="top"/>
          </w:tcPr>
          <w:p w14:paraId="5771667A">
            <w:pPr>
              <w:pStyle w:val="6"/>
              <w:spacing w:before="263" w:line="222" w:lineRule="auto"/>
              <w:ind w:left="775"/>
            </w:pPr>
            <w:r>
              <w:rPr>
                <w:color w:val="262626"/>
                <w:spacing w:val="-14"/>
              </w:rPr>
              <w:t>学院</w:t>
            </w:r>
          </w:p>
        </w:tc>
        <w:tc>
          <w:tcPr>
            <w:tcW w:w="2641" w:type="dxa"/>
            <w:vAlign w:val="top"/>
          </w:tcPr>
          <w:p w14:paraId="71DE8449">
            <w:pPr>
              <w:pStyle w:val="6"/>
              <w:spacing w:before="263" w:line="223" w:lineRule="auto"/>
              <w:ind w:left="851"/>
            </w:pPr>
            <w:r>
              <w:rPr>
                <w:color w:val="262626"/>
                <w:spacing w:val="-4"/>
              </w:rPr>
              <w:t>招生专业</w:t>
            </w:r>
          </w:p>
        </w:tc>
        <w:tc>
          <w:tcPr>
            <w:tcW w:w="2100" w:type="dxa"/>
            <w:vAlign w:val="top"/>
          </w:tcPr>
          <w:p w14:paraId="0C940B53">
            <w:pPr>
              <w:pStyle w:val="6"/>
              <w:spacing w:before="262" w:line="222" w:lineRule="auto"/>
              <w:ind w:left="585"/>
            </w:pPr>
            <w:r>
              <w:rPr>
                <w:color w:val="262626"/>
                <w:spacing w:val="-4"/>
              </w:rPr>
              <w:t>授予学位</w:t>
            </w:r>
          </w:p>
        </w:tc>
        <w:tc>
          <w:tcPr>
            <w:tcW w:w="1405" w:type="dxa"/>
            <w:vAlign w:val="top"/>
          </w:tcPr>
          <w:p w14:paraId="7C7F67A5">
            <w:pPr>
              <w:pStyle w:val="6"/>
              <w:spacing w:before="262" w:line="222" w:lineRule="auto"/>
              <w:ind w:left="485"/>
            </w:pPr>
            <w:r>
              <w:rPr>
                <w:color w:val="262626"/>
                <w:spacing w:val="-14"/>
              </w:rPr>
              <w:t>学制</w:t>
            </w:r>
          </w:p>
        </w:tc>
      </w:tr>
      <w:tr w14:paraId="68EAA0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2070" w:type="dxa"/>
            <w:vMerge w:val="restart"/>
            <w:tcBorders>
              <w:bottom w:val="nil"/>
            </w:tcBorders>
            <w:vAlign w:val="top"/>
          </w:tcPr>
          <w:p w14:paraId="2AE5CC67">
            <w:pPr>
              <w:spacing w:line="293" w:lineRule="auto"/>
              <w:rPr>
                <w:rFonts w:ascii="Arial"/>
                <w:sz w:val="21"/>
              </w:rPr>
            </w:pPr>
          </w:p>
          <w:p w14:paraId="69B2506B">
            <w:pPr>
              <w:spacing w:line="293" w:lineRule="auto"/>
              <w:rPr>
                <w:rFonts w:ascii="Arial"/>
                <w:sz w:val="21"/>
              </w:rPr>
            </w:pPr>
          </w:p>
          <w:p w14:paraId="601075FE">
            <w:pPr>
              <w:spacing w:line="293" w:lineRule="auto"/>
              <w:rPr>
                <w:rFonts w:ascii="Arial"/>
                <w:sz w:val="21"/>
              </w:rPr>
            </w:pPr>
          </w:p>
          <w:p w14:paraId="25B0945D">
            <w:pPr>
              <w:spacing w:line="293" w:lineRule="auto"/>
              <w:rPr>
                <w:rFonts w:ascii="Arial"/>
                <w:sz w:val="21"/>
              </w:rPr>
            </w:pPr>
          </w:p>
          <w:p w14:paraId="2BEFA259">
            <w:pPr>
              <w:pStyle w:val="6"/>
              <w:spacing w:before="78" w:line="222" w:lineRule="auto"/>
              <w:ind w:left="462"/>
            </w:pPr>
            <w:r>
              <w:rPr>
                <w:color w:val="262626"/>
                <w:spacing w:val="-7"/>
              </w:rPr>
              <w:t>临床医学院</w:t>
            </w:r>
          </w:p>
        </w:tc>
        <w:tc>
          <w:tcPr>
            <w:tcW w:w="2641" w:type="dxa"/>
            <w:vAlign w:val="top"/>
          </w:tcPr>
          <w:p w14:paraId="522CDAD3">
            <w:pPr>
              <w:pStyle w:val="6"/>
              <w:spacing w:before="259" w:line="223" w:lineRule="auto"/>
              <w:ind w:left="866"/>
            </w:pPr>
            <w:r>
              <w:rPr>
                <w:color w:val="262626"/>
                <w:spacing w:val="-8"/>
              </w:rPr>
              <w:t>临床医学</w:t>
            </w:r>
          </w:p>
        </w:tc>
        <w:tc>
          <w:tcPr>
            <w:tcW w:w="2100" w:type="dxa"/>
            <w:vAlign w:val="top"/>
          </w:tcPr>
          <w:p w14:paraId="5B132A5C">
            <w:pPr>
              <w:pStyle w:val="6"/>
              <w:spacing w:before="259" w:line="223" w:lineRule="auto"/>
              <w:ind w:left="605"/>
            </w:pPr>
            <w:r>
              <w:rPr>
                <w:color w:val="262626"/>
                <w:spacing w:val="-10"/>
              </w:rPr>
              <w:t>医学学士</w:t>
            </w:r>
          </w:p>
        </w:tc>
        <w:tc>
          <w:tcPr>
            <w:tcW w:w="1405" w:type="dxa"/>
            <w:vAlign w:val="top"/>
          </w:tcPr>
          <w:p w14:paraId="1FE0A111">
            <w:pPr>
              <w:pStyle w:val="6"/>
              <w:spacing w:before="259" w:line="222" w:lineRule="auto"/>
              <w:ind w:left="478"/>
            </w:pPr>
            <w:r>
              <w:rPr>
                <w:color w:val="262626"/>
                <w:spacing w:val="-10"/>
              </w:rPr>
              <w:t>五年</w:t>
            </w:r>
          </w:p>
        </w:tc>
      </w:tr>
      <w:tr w14:paraId="6BCCA1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2070" w:type="dxa"/>
            <w:vMerge w:val="continue"/>
            <w:tcBorders>
              <w:top w:val="nil"/>
              <w:bottom w:val="nil"/>
            </w:tcBorders>
            <w:vAlign w:val="top"/>
          </w:tcPr>
          <w:p w14:paraId="6995FFE8">
            <w:pPr>
              <w:rPr>
                <w:rFonts w:ascii="Arial"/>
                <w:sz w:val="21"/>
              </w:rPr>
            </w:pPr>
          </w:p>
        </w:tc>
        <w:tc>
          <w:tcPr>
            <w:tcW w:w="2641" w:type="dxa"/>
            <w:vAlign w:val="top"/>
          </w:tcPr>
          <w:p w14:paraId="46AB54A7">
            <w:pPr>
              <w:pStyle w:val="6"/>
              <w:spacing w:before="259" w:line="222" w:lineRule="auto"/>
              <w:ind w:left="974"/>
            </w:pPr>
            <w:r>
              <w:rPr>
                <w:color w:val="262626"/>
                <w:spacing w:val="-6"/>
              </w:rPr>
              <w:t>麻醉学</w:t>
            </w:r>
          </w:p>
        </w:tc>
        <w:tc>
          <w:tcPr>
            <w:tcW w:w="2100" w:type="dxa"/>
            <w:vAlign w:val="top"/>
          </w:tcPr>
          <w:p w14:paraId="37D356CD">
            <w:pPr>
              <w:pStyle w:val="6"/>
              <w:spacing w:before="259" w:line="223" w:lineRule="auto"/>
              <w:ind w:left="605"/>
            </w:pPr>
            <w:r>
              <w:rPr>
                <w:color w:val="262626"/>
                <w:spacing w:val="-10"/>
              </w:rPr>
              <w:t>医学学士</w:t>
            </w:r>
          </w:p>
        </w:tc>
        <w:tc>
          <w:tcPr>
            <w:tcW w:w="1405" w:type="dxa"/>
            <w:vAlign w:val="top"/>
          </w:tcPr>
          <w:p w14:paraId="097E48F5">
            <w:pPr>
              <w:pStyle w:val="6"/>
              <w:spacing w:before="260" w:line="222" w:lineRule="auto"/>
              <w:ind w:left="478"/>
            </w:pPr>
            <w:r>
              <w:rPr>
                <w:color w:val="262626"/>
                <w:spacing w:val="-10"/>
              </w:rPr>
              <w:t>五年</w:t>
            </w:r>
          </w:p>
        </w:tc>
      </w:tr>
      <w:tr w14:paraId="3FD145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2070" w:type="dxa"/>
            <w:vMerge w:val="continue"/>
            <w:tcBorders>
              <w:top w:val="nil"/>
              <w:bottom w:val="nil"/>
            </w:tcBorders>
            <w:vAlign w:val="top"/>
          </w:tcPr>
          <w:p w14:paraId="207F217C">
            <w:pPr>
              <w:rPr>
                <w:rFonts w:ascii="Arial"/>
                <w:sz w:val="21"/>
              </w:rPr>
            </w:pPr>
          </w:p>
        </w:tc>
        <w:tc>
          <w:tcPr>
            <w:tcW w:w="2641" w:type="dxa"/>
            <w:vAlign w:val="top"/>
          </w:tcPr>
          <w:p w14:paraId="0CB71CA2">
            <w:pPr>
              <w:pStyle w:val="6"/>
              <w:spacing w:before="260" w:line="222" w:lineRule="auto"/>
              <w:ind w:left="852"/>
            </w:pPr>
            <w:r>
              <w:rPr>
                <w:color w:val="262626"/>
                <w:spacing w:val="-4"/>
              </w:rPr>
              <w:t>精神医学</w:t>
            </w:r>
          </w:p>
        </w:tc>
        <w:tc>
          <w:tcPr>
            <w:tcW w:w="2100" w:type="dxa"/>
            <w:vAlign w:val="top"/>
          </w:tcPr>
          <w:p w14:paraId="34126425">
            <w:pPr>
              <w:pStyle w:val="6"/>
              <w:spacing w:before="259" w:line="223" w:lineRule="auto"/>
              <w:ind w:left="605"/>
            </w:pPr>
            <w:r>
              <w:rPr>
                <w:color w:val="262626"/>
                <w:spacing w:val="-10"/>
              </w:rPr>
              <w:t>医学学士</w:t>
            </w:r>
          </w:p>
        </w:tc>
        <w:tc>
          <w:tcPr>
            <w:tcW w:w="1405" w:type="dxa"/>
            <w:vAlign w:val="top"/>
          </w:tcPr>
          <w:p w14:paraId="26855030">
            <w:pPr>
              <w:pStyle w:val="6"/>
              <w:spacing w:before="260" w:line="222" w:lineRule="auto"/>
              <w:ind w:left="478"/>
            </w:pPr>
            <w:r>
              <w:rPr>
                <w:color w:val="262626"/>
                <w:spacing w:val="-10"/>
              </w:rPr>
              <w:t>五年</w:t>
            </w:r>
          </w:p>
        </w:tc>
      </w:tr>
      <w:tr w14:paraId="1A49FD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2070" w:type="dxa"/>
            <w:vMerge w:val="continue"/>
            <w:tcBorders>
              <w:top w:val="nil"/>
            </w:tcBorders>
            <w:vAlign w:val="top"/>
          </w:tcPr>
          <w:p w14:paraId="632AA9BF">
            <w:pPr>
              <w:rPr>
                <w:rFonts w:ascii="Arial"/>
                <w:sz w:val="21"/>
              </w:rPr>
            </w:pPr>
          </w:p>
        </w:tc>
        <w:tc>
          <w:tcPr>
            <w:tcW w:w="2641" w:type="dxa"/>
            <w:vAlign w:val="top"/>
          </w:tcPr>
          <w:p w14:paraId="2ED445B9">
            <w:pPr>
              <w:pStyle w:val="6"/>
              <w:spacing w:before="262" w:line="222" w:lineRule="auto"/>
              <w:ind w:left="732"/>
            </w:pPr>
            <w:r>
              <w:rPr>
                <w:color w:val="262626"/>
                <w:spacing w:val="-4"/>
              </w:rPr>
              <w:t>康复治疗学</w:t>
            </w:r>
          </w:p>
        </w:tc>
        <w:tc>
          <w:tcPr>
            <w:tcW w:w="2100" w:type="dxa"/>
            <w:vAlign w:val="top"/>
          </w:tcPr>
          <w:p w14:paraId="6C4C000F">
            <w:pPr>
              <w:pStyle w:val="6"/>
              <w:spacing w:before="261" w:line="223" w:lineRule="auto"/>
              <w:ind w:left="587"/>
            </w:pPr>
            <w:r>
              <w:rPr>
                <w:color w:val="262626"/>
                <w:spacing w:val="-5"/>
              </w:rPr>
              <w:t>理学学士</w:t>
            </w:r>
          </w:p>
        </w:tc>
        <w:tc>
          <w:tcPr>
            <w:tcW w:w="1405" w:type="dxa"/>
            <w:vAlign w:val="top"/>
          </w:tcPr>
          <w:p w14:paraId="6F9CBE32">
            <w:pPr>
              <w:pStyle w:val="6"/>
              <w:spacing w:before="262" w:line="222" w:lineRule="auto"/>
              <w:ind w:left="503"/>
            </w:pPr>
            <w:r>
              <w:rPr>
                <w:color w:val="262626"/>
                <w:spacing w:val="-23"/>
              </w:rPr>
              <w:t>四年</w:t>
            </w:r>
          </w:p>
        </w:tc>
      </w:tr>
      <w:tr w14:paraId="776B5B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2070" w:type="dxa"/>
            <w:vMerge w:val="restart"/>
            <w:tcBorders>
              <w:bottom w:val="nil"/>
            </w:tcBorders>
            <w:vAlign w:val="top"/>
          </w:tcPr>
          <w:p w14:paraId="020BC637">
            <w:pPr>
              <w:spacing w:line="256" w:lineRule="auto"/>
              <w:rPr>
                <w:rFonts w:ascii="Arial"/>
                <w:sz w:val="21"/>
              </w:rPr>
            </w:pPr>
          </w:p>
          <w:p w14:paraId="1882F090">
            <w:pPr>
              <w:spacing w:line="256" w:lineRule="auto"/>
              <w:rPr>
                <w:rFonts w:ascii="Arial"/>
                <w:sz w:val="21"/>
              </w:rPr>
            </w:pPr>
          </w:p>
          <w:p w14:paraId="3591FD45">
            <w:pPr>
              <w:pStyle w:val="6"/>
              <w:spacing w:before="78" w:line="222" w:lineRule="auto"/>
              <w:ind w:left="491"/>
            </w:pPr>
            <w:r>
              <w:rPr>
                <w:color w:val="262626"/>
                <w:spacing w:val="-12"/>
              </w:rPr>
              <w:t>口腔医学院</w:t>
            </w:r>
          </w:p>
        </w:tc>
        <w:tc>
          <w:tcPr>
            <w:tcW w:w="2641" w:type="dxa"/>
            <w:vAlign w:val="top"/>
          </w:tcPr>
          <w:p w14:paraId="26DDA450">
            <w:pPr>
              <w:pStyle w:val="6"/>
              <w:spacing w:before="261" w:line="223" w:lineRule="auto"/>
              <w:ind w:left="895"/>
            </w:pPr>
            <w:r>
              <w:rPr>
                <w:color w:val="262626"/>
                <w:spacing w:val="-15"/>
              </w:rPr>
              <w:t>口腔医学</w:t>
            </w:r>
          </w:p>
        </w:tc>
        <w:tc>
          <w:tcPr>
            <w:tcW w:w="2100" w:type="dxa"/>
            <w:vAlign w:val="top"/>
          </w:tcPr>
          <w:p w14:paraId="1F9E31AC">
            <w:pPr>
              <w:pStyle w:val="6"/>
              <w:spacing w:before="261" w:line="223" w:lineRule="auto"/>
              <w:ind w:left="605"/>
            </w:pPr>
            <w:r>
              <w:rPr>
                <w:color w:val="262626"/>
                <w:spacing w:val="-10"/>
              </w:rPr>
              <w:t>医学学士</w:t>
            </w:r>
          </w:p>
        </w:tc>
        <w:tc>
          <w:tcPr>
            <w:tcW w:w="1405" w:type="dxa"/>
            <w:vAlign w:val="top"/>
          </w:tcPr>
          <w:p w14:paraId="7AB4D0B6">
            <w:pPr>
              <w:pStyle w:val="6"/>
              <w:spacing w:before="262" w:line="222" w:lineRule="auto"/>
              <w:ind w:left="478"/>
            </w:pPr>
            <w:r>
              <w:rPr>
                <w:color w:val="262626"/>
                <w:spacing w:val="-10"/>
              </w:rPr>
              <w:t>五年</w:t>
            </w:r>
          </w:p>
        </w:tc>
      </w:tr>
      <w:tr w14:paraId="152B42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2070" w:type="dxa"/>
            <w:vMerge w:val="continue"/>
            <w:tcBorders>
              <w:top w:val="nil"/>
            </w:tcBorders>
            <w:vAlign w:val="top"/>
          </w:tcPr>
          <w:p w14:paraId="1E6390A1">
            <w:pPr>
              <w:rPr>
                <w:rFonts w:ascii="Arial"/>
                <w:sz w:val="21"/>
              </w:rPr>
            </w:pPr>
          </w:p>
        </w:tc>
        <w:tc>
          <w:tcPr>
            <w:tcW w:w="2641" w:type="dxa"/>
            <w:vAlign w:val="top"/>
          </w:tcPr>
          <w:p w14:paraId="186606A3">
            <w:pPr>
              <w:pStyle w:val="6"/>
              <w:spacing w:before="261" w:line="222" w:lineRule="auto"/>
              <w:ind w:left="655"/>
            </w:pPr>
            <w:r>
              <w:rPr>
                <w:color w:val="262626"/>
                <w:spacing w:val="-10"/>
              </w:rPr>
              <w:t>口腔医学技术</w:t>
            </w:r>
          </w:p>
        </w:tc>
        <w:tc>
          <w:tcPr>
            <w:tcW w:w="2100" w:type="dxa"/>
            <w:vAlign w:val="top"/>
          </w:tcPr>
          <w:p w14:paraId="05E1C85E">
            <w:pPr>
              <w:pStyle w:val="6"/>
              <w:spacing w:before="261" w:line="223" w:lineRule="auto"/>
              <w:ind w:left="587"/>
            </w:pPr>
            <w:r>
              <w:rPr>
                <w:color w:val="262626"/>
                <w:spacing w:val="-5"/>
              </w:rPr>
              <w:t>理学学士</w:t>
            </w:r>
          </w:p>
        </w:tc>
        <w:tc>
          <w:tcPr>
            <w:tcW w:w="1405" w:type="dxa"/>
            <w:vAlign w:val="top"/>
          </w:tcPr>
          <w:p w14:paraId="433A28C0">
            <w:pPr>
              <w:pStyle w:val="6"/>
              <w:spacing w:before="261" w:line="222" w:lineRule="auto"/>
              <w:ind w:left="503"/>
            </w:pPr>
            <w:r>
              <w:rPr>
                <w:color w:val="262626"/>
                <w:spacing w:val="-23"/>
              </w:rPr>
              <w:t>四年</w:t>
            </w:r>
          </w:p>
        </w:tc>
      </w:tr>
      <w:tr w14:paraId="37D0B1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2070" w:type="dxa"/>
            <w:vMerge w:val="restart"/>
            <w:tcBorders>
              <w:bottom w:val="nil"/>
            </w:tcBorders>
            <w:vAlign w:val="top"/>
          </w:tcPr>
          <w:p w14:paraId="0462E3E7">
            <w:pPr>
              <w:spacing w:line="256" w:lineRule="auto"/>
              <w:rPr>
                <w:rFonts w:ascii="Arial"/>
                <w:sz w:val="21"/>
              </w:rPr>
            </w:pPr>
          </w:p>
          <w:p w14:paraId="754DC669">
            <w:pPr>
              <w:spacing w:line="256" w:lineRule="auto"/>
              <w:rPr>
                <w:rFonts w:ascii="Arial"/>
                <w:sz w:val="21"/>
              </w:rPr>
            </w:pPr>
          </w:p>
          <w:p w14:paraId="2A7BA83B">
            <w:pPr>
              <w:pStyle w:val="6"/>
              <w:spacing w:before="78" w:line="222" w:lineRule="auto"/>
              <w:ind w:left="567"/>
            </w:pPr>
            <w:r>
              <w:rPr>
                <w:color w:val="262626"/>
                <w:spacing w:val="-4"/>
              </w:rPr>
              <w:t>护理学院</w:t>
            </w:r>
          </w:p>
        </w:tc>
        <w:tc>
          <w:tcPr>
            <w:tcW w:w="2641" w:type="dxa"/>
            <w:vAlign w:val="top"/>
          </w:tcPr>
          <w:p w14:paraId="476CFB2C">
            <w:pPr>
              <w:pStyle w:val="6"/>
              <w:spacing w:before="262" w:line="222" w:lineRule="auto"/>
              <w:ind w:left="971"/>
            </w:pPr>
            <w:r>
              <w:rPr>
                <w:color w:val="262626"/>
                <w:spacing w:val="-6"/>
              </w:rPr>
              <w:t>护理学</w:t>
            </w:r>
          </w:p>
        </w:tc>
        <w:tc>
          <w:tcPr>
            <w:tcW w:w="2100" w:type="dxa"/>
            <w:vAlign w:val="top"/>
          </w:tcPr>
          <w:p w14:paraId="1FCE8029">
            <w:pPr>
              <w:pStyle w:val="6"/>
              <w:spacing w:before="262" w:line="223" w:lineRule="auto"/>
              <w:ind w:left="587"/>
            </w:pPr>
            <w:r>
              <w:rPr>
                <w:color w:val="262626"/>
                <w:spacing w:val="-5"/>
              </w:rPr>
              <w:t>理学学士</w:t>
            </w:r>
          </w:p>
        </w:tc>
        <w:tc>
          <w:tcPr>
            <w:tcW w:w="1405" w:type="dxa"/>
            <w:vAlign w:val="top"/>
          </w:tcPr>
          <w:p w14:paraId="390EC308">
            <w:pPr>
              <w:pStyle w:val="6"/>
              <w:spacing w:before="262" w:line="222" w:lineRule="auto"/>
              <w:ind w:left="503"/>
            </w:pPr>
            <w:r>
              <w:rPr>
                <w:color w:val="262626"/>
                <w:spacing w:val="-23"/>
              </w:rPr>
              <w:t>四年</w:t>
            </w:r>
          </w:p>
        </w:tc>
      </w:tr>
      <w:tr w14:paraId="1BB4B8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2070" w:type="dxa"/>
            <w:vMerge w:val="continue"/>
            <w:tcBorders>
              <w:top w:val="nil"/>
            </w:tcBorders>
            <w:vAlign w:val="top"/>
          </w:tcPr>
          <w:p w14:paraId="4D5AB5E8">
            <w:pPr>
              <w:rPr>
                <w:rFonts w:ascii="Arial"/>
                <w:sz w:val="21"/>
              </w:rPr>
            </w:pPr>
          </w:p>
        </w:tc>
        <w:tc>
          <w:tcPr>
            <w:tcW w:w="2641" w:type="dxa"/>
            <w:vAlign w:val="top"/>
          </w:tcPr>
          <w:p w14:paraId="742D2F86">
            <w:pPr>
              <w:pStyle w:val="6"/>
              <w:spacing w:before="262" w:line="223" w:lineRule="auto"/>
              <w:ind w:left="971"/>
            </w:pPr>
            <w:r>
              <w:rPr>
                <w:color w:val="262626"/>
                <w:spacing w:val="-6"/>
              </w:rPr>
              <w:t>助产学</w:t>
            </w:r>
          </w:p>
        </w:tc>
        <w:tc>
          <w:tcPr>
            <w:tcW w:w="2100" w:type="dxa"/>
            <w:vAlign w:val="top"/>
          </w:tcPr>
          <w:p w14:paraId="000CBE31">
            <w:pPr>
              <w:pStyle w:val="6"/>
              <w:spacing w:before="262" w:line="223" w:lineRule="auto"/>
              <w:ind w:left="587"/>
            </w:pPr>
            <w:r>
              <w:rPr>
                <w:color w:val="262626"/>
                <w:spacing w:val="-5"/>
              </w:rPr>
              <w:t>理学学士</w:t>
            </w:r>
          </w:p>
        </w:tc>
        <w:tc>
          <w:tcPr>
            <w:tcW w:w="1405" w:type="dxa"/>
            <w:vAlign w:val="top"/>
          </w:tcPr>
          <w:p w14:paraId="1933B837">
            <w:pPr>
              <w:pStyle w:val="6"/>
              <w:spacing w:before="262" w:line="222" w:lineRule="auto"/>
              <w:ind w:left="503"/>
            </w:pPr>
            <w:r>
              <w:rPr>
                <w:color w:val="262626"/>
                <w:spacing w:val="-23"/>
              </w:rPr>
              <w:t>四年</w:t>
            </w:r>
          </w:p>
        </w:tc>
      </w:tr>
      <w:tr w14:paraId="1C311E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2070" w:type="dxa"/>
            <w:vMerge w:val="restart"/>
            <w:tcBorders>
              <w:bottom w:val="nil"/>
            </w:tcBorders>
            <w:vAlign w:val="top"/>
          </w:tcPr>
          <w:p w14:paraId="4B5E8BF5">
            <w:pPr>
              <w:spacing w:line="281" w:lineRule="auto"/>
              <w:rPr>
                <w:rFonts w:ascii="Arial"/>
                <w:sz w:val="21"/>
              </w:rPr>
            </w:pPr>
          </w:p>
          <w:p w14:paraId="317C6CAB">
            <w:pPr>
              <w:spacing w:line="281" w:lineRule="auto"/>
              <w:rPr>
                <w:rFonts w:ascii="Arial"/>
                <w:sz w:val="21"/>
              </w:rPr>
            </w:pPr>
          </w:p>
          <w:p w14:paraId="6E78174D">
            <w:pPr>
              <w:spacing w:line="282" w:lineRule="auto"/>
              <w:rPr>
                <w:rFonts w:ascii="Arial"/>
                <w:sz w:val="21"/>
              </w:rPr>
            </w:pPr>
          </w:p>
          <w:p w14:paraId="1B27CDA1">
            <w:pPr>
              <w:pStyle w:val="6"/>
              <w:spacing w:before="78" w:line="222" w:lineRule="auto"/>
              <w:ind w:left="692"/>
            </w:pPr>
            <w:r>
              <w:rPr>
                <w:color w:val="262626"/>
                <w:spacing w:val="-7"/>
              </w:rPr>
              <w:t>药学院</w:t>
            </w:r>
          </w:p>
        </w:tc>
        <w:tc>
          <w:tcPr>
            <w:tcW w:w="2641" w:type="dxa"/>
            <w:vAlign w:val="top"/>
          </w:tcPr>
          <w:p w14:paraId="3E8E4CE3">
            <w:pPr>
              <w:pStyle w:val="6"/>
              <w:spacing w:before="262" w:line="223" w:lineRule="auto"/>
              <w:ind w:left="1096"/>
            </w:pPr>
            <w:r>
              <w:rPr>
                <w:color w:val="262626"/>
                <w:spacing w:val="-10"/>
              </w:rPr>
              <w:t>药学</w:t>
            </w:r>
          </w:p>
        </w:tc>
        <w:tc>
          <w:tcPr>
            <w:tcW w:w="2100" w:type="dxa"/>
            <w:vAlign w:val="top"/>
          </w:tcPr>
          <w:p w14:paraId="6B024805">
            <w:pPr>
              <w:pStyle w:val="6"/>
              <w:spacing w:before="262" w:line="223" w:lineRule="auto"/>
              <w:ind w:left="587"/>
            </w:pPr>
            <w:r>
              <w:rPr>
                <w:color w:val="262626"/>
                <w:spacing w:val="-5"/>
              </w:rPr>
              <w:t>理学学士</w:t>
            </w:r>
          </w:p>
        </w:tc>
        <w:tc>
          <w:tcPr>
            <w:tcW w:w="1405" w:type="dxa"/>
            <w:vAlign w:val="top"/>
          </w:tcPr>
          <w:p w14:paraId="19DFA38A">
            <w:pPr>
              <w:pStyle w:val="6"/>
              <w:spacing w:before="263" w:line="222" w:lineRule="auto"/>
              <w:ind w:left="503"/>
            </w:pPr>
            <w:r>
              <w:rPr>
                <w:color w:val="262626"/>
                <w:spacing w:val="-23"/>
              </w:rPr>
              <w:t>四年</w:t>
            </w:r>
          </w:p>
        </w:tc>
      </w:tr>
      <w:tr w14:paraId="02E539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2070" w:type="dxa"/>
            <w:vMerge w:val="continue"/>
            <w:tcBorders>
              <w:top w:val="nil"/>
              <w:bottom w:val="nil"/>
            </w:tcBorders>
            <w:vAlign w:val="top"/>
          </w:tcPr>
          <w:p w14:paraId="55048C91">
            <w:pPr>
              <w:rPr>
                <w:rFonts w:ascii="Arial"/>
                <w:sz w:val="21"/>
              </w:rPr>
            </w:pPr>
          </w:p>
        </w:tc>
        <w:tc>
          <w:tcPr>
            <w:tcW w:w="2641" w:type="dxa"/>
            <w:vAlign w:val="top"/>
          </w:tcPr>
          <w:p w14:paraId="4E495F00">
            <w:pPr>
              <w:pStyle w:val="6"/>
              <w:spacing w:before="263" w:line="222" w:lineRule="auto"/>
              <w:ind w:left="1003"/>
            </w:pPr>
            <w:r>
              <w:rPr>
                <w:color w:val="262626"/>
                <w:spacing w:val="-16"/>
              </w:rPr>
              <w:t>中药学</w:t>
            </w:r>
          </w:p>
        </w:tc>
        <w:tc>
          <w:tcPr>
            <w:tcW w:w="2100" w:type="dxa"/>
            <w:vAlign w:val="top"/>
          </w:tcPr>
          <w:p w14:paraId="205CC112">
            <w:pPr>
              <w:pStyle w:val="6"/>
              <w:spacing w:before="262" w:line="223" w:lineRule="auto"/>
              <w:ind w:left="587"/>
            </w:pPr>
            <w:r>
              <w:rPr>
                <w:color w:val="262626"/>
                <w:spacing w:val="-5"/>
              </w:rPr>
              <w:t>理学学士</w:t>
            </w:r>
          </w:p>
        </w:tc>
        <w:tc>
          <w:tcPr>
            <w:tcW w:w="1405" w:type="dxa"/>
            <w:vAlign w:val="top"/>
          </w:tcPr>
          <w:p w14:paraId="602694DD">
            <w:pPr>
              <w:pStyle w:val="6"/>
              <w:spacing w:before="263" w:line="222" w:lineRule="auto"/>
              <w:ind w:left="503"/>
            </w:pPr>
            <w:r>
              <w:rPr>
                <w:color w:val="262626"/>
                <w:spacing w:val="-23"/>
              </w:rPr>
              <w:t>四年</w:t>
            </w:r>
          </w:p>
        </w:tc>
      </w:tr>
      <w:tr w14:paraId="7FA214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2070" w:type="dxa"/>
            <w:vMerge w:val="continue"/>
            <w:tcBorders>
              <w:top w:val="nil"/>
            </w:tcBorders>
            <w:vAlign w:val="top"/>
          </w:tcPr>
          <w:p w14:paraId="1FCBDAF3">
            <w:pPr>
              <w:rPr>
                <w:rFonts w:ascii="Arial"/>
                <w:sz w:val="21"/>
              </w:rPr>
            </w:pPr>
          </w:p>
        </w:tc>
        <w:tc>
          <w:tcPr>
            <w:tcW w:w="2641" w:type="dxa"/>
            <w:vAlign w:val="top"/>
          </w:tcPr>
          <w:p w14:paraId="662A8BB6">
            <w:pPr>
              <w:pStyle w:val="6"/>
              <w:spacing w:before="263" w:line="221" w:lineRule="auto"/>
              <w:ind w:left="854"/>
            </w:pPr>
            <w:r>
              <w:rPr>
                <w:color w:val="262626"/>
                <w:spacing w:val="-5"/>
              </w:rPr>
              <w:t>海洋药学</w:t>
            </w:r>
          </w:p>
        </w:tc>
        <w:tc>
          <w:tcPr>
            <w:tcW w:w="2100" w:type="dxa"/>
            <w:vAlign w:val="top"/>
          </w:tcPr>
          <w:p w14:paraId="0994EE21">
            <w:pPr>
              <w:pStyle w:val="6"/>
              <w:spacing w:before="263" w:line="223" w:lineRule="auto"/>
              <w:ind w:left="587"/>
            </w:pPr>
            <w:r>
              <w:rPr>
                <w:color w:val="262626"/>
                <w:spacing w:val="-5"/>
              </w:rPr>
              <w:t>理学学士</w:t>
            </w:r>
          </w:p>
        </w:tc>
        <w:tc>
          <w:tcPr>
            <w:tcW w:w="1405" w:type="dxa"/>
            <w:vAlign w:val="top"/>
          </w:tcPr>
          <w:p w14:paraId="73AF78FA">
            <w:pPr>
              <w:pStyle w:val="6"/>
              <w:spacing w:before="263" w:line="222" w:lineRule="auto"/>
              <w:ind w:left="503"/>
            </w:pPr>
            <w:r>
              <w:rPr>
                <w:color w:val="262626"/>
                <w:spacing w:val="-23"/>
              </w:rPr>
              <w:t>四年</w:t>
            </w:r>
          </w:p>
        </w:tc>
      </w:tr>
    </w:tbl>
    <w:p w14:paraId="6D200FEB">
      <w:pPr>
        <w:rPr>
          <w:rFonts w:ascii="Arial"/>
          <w:sz w:val="21"/>
        </w:rPr>
      </w:pPr>
    </w:p>
    <w:p w14:paraId="0050B9AC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688" w:bottom="0" w:left="1785" w:header="0" w:footer="0" w:gutter="0"/>
          <w:cols w:space="720" w:num="1"/>
        </w:sectPr>
      </w:pPr>
    </w:p>
    <w:p w14:paraId="79E1EF03">
      <w:pPr>
        <w:spacing w:line="91" w:lineRule="auto"/>
        <w:rPr>
          <w:rFonts w:ascii="Arial"/>
          <w:sz w:val="2"/>
        </w:rPr>
      </w:pPr>
    </w:p>
    <w:tbl>
      <w:tblPr>
        <w:tblStyle w:val="5"/>
        <w:tblW w:w="8216" w:type="dxa"/>
        <w:tblInd w:w="2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0"/>
        <w:gridCol w:w="2641"/>
        <w:gridCol w:w="2100"/>
        <w:gridCol w:w="1405"/>
      </w:tblGrid>
      <w:tr w14:paraId="65A70F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2070" w:type="dxa"/>
            <w:vAlign w:val="top"/>
          </w:tcPr>
          <w:p w14:paraId="1E7B917D">
            <w:pPr>
              <w:rPr>
                <w:rFonts w:ascii="Arial"/>
                <w:sz w:val="21"/>
              </w:rPr>
            </w:pPr>
          </w:p>
        </w:tc>
        <w:tc>
          <w:tcPr>
            <w:tcW w:w="2641" w:type="dxa"/>
            <w:vAlign w:val="top"/>
          </w:tcPr>
          <w:p w14:paraId="6B37B6D6">
            <w:pPr>
              <w:pStyle w:val="6"/>
              <w:spacing w:before="262" w:line="221" w:lineRule="auto"/>
              <w:ind w:left="866"/>
            </w:pPr>
            <w:r>
              <w:rPr>
                <w:color w:val="262626"/>
                <w:spacing w:val="-8"/>
              </w:rPr>
              <w:t>生物制药</w:t>
            </w:r>
          </w:p>
        </w:tc>
        <w:tc>
          <w:tcPr>
            <w:tcW w:w="2100" w:type="dxa"/>
            <w:vAlign w:val="top"/>
          </w:tcPr>
          <w:p w14:paraId="75EFA5F1">
            <w:pPr>
              <w:pStyle w:val="6"/>
              <w:spacing w:before="262" w:line="223" w:lineRule="auto"/>
              <w:ind w:left="590"/>
            </w:pPr>
            <w:r>
              <w:rPr>
                <w:color w:val="262626"/>
                <w:spacing w:val="-6"/>
              </w:rPr>
              <w:t>工学学士</w:t>
            </w:r>
          </w:p>
        </w:tc>
        <w:tc>
          <w:tcPr>
            <w:tcW w:w="1405" w:type="dxa"/>
            <w:vAlign w:val="top"/>
          </w:tcPr>
          <w:p w14:paraId="18493FBF">
            <w:pPr>
              <w:pStyle w:val="6"/>
              <w:spacing w:before="263" w:line="222" w:lineRule="auto"/>
              <w:ind w:left="503"/>
            </w:pPr>
            <w:r>
              <w:rPr>
                <w:color w:val="262626"/>
                <w:spacing w:val="-23"/>
              </w:rPr>
              <w:t>四年</w:t>
            </w:r>
          </w:p>
        </w:tc>
      </w:tr>
      <w:tr w14:paraId="38721E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2070" w:type="dxa"/>
            <w:vMerge w:val="restart"/>
            <w:tcBorders>
              <w:bottom w:val="nil"/>
            </w:tcBorders>
            <w:vAlign w:val="top"/>
          </w:tcPr>
          <w:p w14:paraId="7359527C">
            <w:pPr>
              <w:spacing w:line="277" w:lineRule="auto"/>
              <w:rPr>
                <w:rFonts w:ascii="Arial"/>
                <w:sz w:val="21"/>
              </w:rPr>
            </w:pPr>
          </w:p>
          <w:p w14:paraId="35506832">
            <w:pPr>
              <w:spacing w:line="278" w:lineRule="auto"/>
              <w:rPr>
                <w:rFonts w:ascii="Arial"/>
                <w:sz w:val="21"/>
              </w:rPr>
            </w:pPr>
          </w:p>
          <w:p w14:paraId="27FB573D">
            <w:pPr>
              <w:pStyle w:val="6"/>
              <w:spacing w:before="78" w:line="430" w:lineRule="auto"/>
              <w:ind w:left="569" w:right="192" w:hanging="356"/>
            </w:pPr>
            <w:r>
              <w:rPr>
                <w:color w:val="262626"/>
                <w:spacing w:val="-3"/>
              </w:rPr>
              <w:t>公共卫生与医学</w:t>
            </w:r>
            <w:r>
              <w:rPr>
                <w:color w:val="262626"/>
              </w:rPr>
              <w:t xml:space="preserve"> </w:t>
            </w:r>
            <w:r>
              <w:rPr>
                <w:color w:val="262626"/>
                <w:spacing w:val="-5"/>
              </w:rPr>
              <w:t>技术学院</w:t>
            </w:r>
          </w:p>
        </w:tc>
        <w:tc>
          <w:tcPr>
            <w:tcW w:w="2641" w:type="dxa"/>
            <w:vAlign w:val="top"/>
          </w:tcPr>
          <w:p w14:paraId="52ECC1DC">
            <w:pPr>
              <w:pStyle w:val="6"/>
              <w:spacing w:before="261" w:line="223" w:lineRule="auto"/>
              <w:ind w:left="854"/>
            </w:pPr>
            <w:r>
              <w:rPr>
                <w:color w:val="262626"/>
                <w:spacing w:val="-5"/>
              </w:rPr>
              <w:t>预防医学</w:t>
            </w:r>
          </w:p>
        </w:tc>
        <w:tc>
          <w:tcPr>
            <w:tcW w:w="2100" w:type="dxa"/>
            <w:vAlign w:val="top"/>
          </w:tcPr>
          <w:p w14:paraId="74B66834">
            <w:pPr>
              <w:pStyle w:val="6"/>
              <w:spacing w:before="261" w:line="223" w:lineRule="auto"/>
              <w:ind w:left="605"/>
            </w:pPr>
            <w:r>
              <w:rPr>
                <w:color w:val="262626"/>
                <w:spacing w:val="-10"/>
              </w:rPr>
              <w:t>医学学士</w:t>
            </w:r>
          </w:p>
        </w:tc>
        <w:tc>
          <w:tcPr>
            <w:tcW w:w="1405" w:type="dxa"/>
            <w:vAlign w:val="top"/>
          </w:tcPr>
          <w:p w14:paraId="022F513F">
            <w:pPr>
              <w:pStyle w:val="6"/>
              <w:spacing w:before="262" w:line="222" w:lineRule="auto"/>
              <w:ind w:left="478"/>
            </w:pPr>
            <w:r>
              <w:rPr>
                <w:color w:val="262626"/>
                <w:spacing w:val="-10"/>
              </w:rPr>
              <w:t>五年</w:t>
            </w:r>
          </w:p>
        </w:tc>
      </w:tr>
      <w:tr w14:paraId="336521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2070" w:type="dxa"/>
            <w:vMerge w:val="continue"/>
            <w:tcBorders>
              <w:top w:val="nil"/>
              <w:bottom w:val="nil"/>
            </w:tcBorders>
            <w:vAlign w:val="top"/>
          </w:tcPr>
          <w:p w14:paraId="27E9BBA5">
            <w:pPr>
              <w:rPr>
                <w:rFonts w:ascii="Arial"/>
                <w:sz w:val="21"/>
              </w:rPr>
            </w:pPr>
          </w:p>
        </w:tc>
        <w:tc>
          <w:tcPr>
            <w:tcW w:w="2641" w:type="dxa"/>
            <w:vAlign w:val="top"/>
          </w:tcPr>
          <w:p w14:paraId="088DE883">
            <w:pPr>
              <w:pStyle w:val="6"/>
              <w:spacing w:before="263" w:line="222" w:lineRule="auto"/>
              <w:ind w:left="373"/>
            </w:pPr>
            <w:r>
              <w:rPr>
                <w:color w:val="262626"/>
                <w:spacing w:val="-3"/>
              </w:rPr>
              <w:t>化妆品科学与技术</w:t>
            </w:r>
          </w:p>
        </w:tc>
        <w:tc>
          <w:tcPr>
            <w:tcW w:w="2100" w:type="dxa"/>
            <w:vAlign w:val="top"/>
          </w:tcPr>
          <w:p w14:paraId="6759A890">
            <w:pPr>
              <w:pStyle w:val="6"/>
              <w:spacing w:before="262" w:line="223" w:lineRule="auto"/>
              <w:ind w:left="587"/>
            </w:pPr>
            <w:r>
              <w:rPr>
                <w:color w:val="262626"/>
                <w:spacing w:val="-5"/>
              </w:rPr>
              <w:t>理学学士</w:t>
            </w:r>
          </w:p>
        </w:tc>
        <w:tc>
          <w:tcPr>
            <w:tcW w:w="1405" w:type="dxa"/>
            <w:vAlign w:val="top"/>
          </w:tcPr>
          <w:p w14:paraId="6875B944">
            <w:pPr>
              <w:pStyle w:val="6"/>
              <w:spacing w:before="263" w:line="222" w:lineRule="auto"/>
              <w:ind w:left="503"/>
            </w:pPr>
            <w:r>
              <w:rPr>
                <w:color w:val="262626"/>
                <w:spacing w:val="-23"/>
              </w:rPr>
              <w:t>四年</w:t>
            </w:r>
          </w:p>
        </w:tc>
      </w:tr>
      <w:tr w14:paraId="2A8C84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2070" w:type="dxa"/>
            <w:vMerge w:val="continue"/>
            <w:tcBorders>
              <w:top w:val="nil"/>
            </w:tcBorders>
            <w:vAlign w:val="top"/>
          </w:tcPr>
          <w:p w14:paraId="715B25F3">
            <w:pPr>
              <w:rPr>
                <w:rFonts w:ascii="Arial"/>
                <w:sz w:val="21"/>
              </w:rPr>
            </w:pPr>
          </w:p>
        </w:tc>
        <w:tc>
          <w:tcPr>
            <w:tcW w:w="2641" w:type="dxa"/>
            <w:vAlign w:val="top"/>
          </w:tcPr>
          <w:p w14:paraId="2AD16C59">
            <w:pPr>
              <w:pStyle w:val="6"/>
              <w:spacing w:before="262" w:line="222" w:lineRule="auto"/>
              <w:ind w:left="252"/>
            </w:pPr>
            <w:r>
              <w:rPr>
                <w:color w:val="262626"/>
                <w:spacing w:val="-2"/>
              </w:rPr>
              <w:t>信息管理与信息系统</w:t>
            </w:r>
          </w:p>
        </w:tc>
        <w:tc>
          <w:tcPr>
            <w:tcW w:w="2100" w:type="dxa"/>
            <w:vAlign w:val="top"/>
          </w:tcPr>
          <w:p w14:paraId="0CB71315">
            <w:pPr>
              <w:pStyle w:val="6"/>
              <w:spacing w:before="263" w:line="223" w:lineRule="auto"/>
              <w:ind w:left="478"/>
            </w:pPr>
            <w:r>
              <w:rPr>
                <w:color w:val="262626"/>
                <w:spacing w:val="-6"/>
              </w:rPr>
              <w:t>管理学学士</w:t>
            </w:r>
          </w:p>
        </w:tc>
        <w:tc>
          <w:tcPr>
            <w:tcW w:w="1405" w:type="dxa"/>
            <w:vAlign w:val="top"/>
          </w:tcPr>
          <w:p w14:paraId="4C071A6C">
            <w:pPr>
              <w:pStyle w:val="6"/>
              <w:spacing w:before="263" w:line="222" w:lineRule="auto"/>
              <w:ind w:left="503"/>
            </w:pPr>
            <w:r>
              <w:rPr>
                <w:color w:val="262626"/>
                <w:spacing w:val="-23"/>
              </w:rPr>
              <w:t>四年</w:t>
            </w:r>
          </w:p>
        </w:tc>
      </w:tr>
      <w:tr w14:paraId="0E652E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2070" w:type="dxa"/>
            <w:vAlign w:val="top"/>
          </w:tcPr>
          <w:p w14:paraId="249E6F38">
            <w:pPr>
              <w:pStyle w:val="6"/>
              <w:spacing w:before="264" w:line="222" w:lineRule="auto"/>
              <w:ind w:left="448"/>
            </w:pPr>
            <w:r>
              <w:rPr>
                <w:color w:val="262626"/>
                <w:spacing w:val="-4"/>
              </w:rPr>
              <w:t>基础医学院</w:t>
            </w:r>
          </w:p>
        </w:tc>
        <w:tc>
          <w:tcPr>
            <w:tcW w:w="2641" w:type="dxa"/>
            <w:vAlign w:val="top"/>
          </w:tcPr>
          <w:p w14:paraId="37C327A0">
            <w:pPr>
              <w:pStyle w:val="6"/>
              <w:spacing w:before="264" w:line="220" w:lineRule="auto"/>
              <w:ind w:left="633"/>
            </w:pPr>
            <w:r>
              <w:rPr>
                <w:color w:val="262626"/>
                <w:spacing w:val="-7"/>
              </w:rPr>
              <w:t>医学检验技术</w:t>
            </w:r>
          </w:p>
        </w:tc>
        <w:tc>
          <w:tcPr>
            <w:tcW w:w="2100" w:type="dxa"/>
            <w:vAlign w:val="top"/>
          </w:tcPr>
          <w:p w14:paraId="298EA9BD">
            <w:pPr>
              <w:pStyle w:val="6"/>
              <w:spacing w:before="264" w:line="223" w:lineRule="auto"/>
              <w:ind w:left="587"/>
            </w:pPr>
            <w:r>
              <w:rPr>
                <w:color w:val="262626"/>
                <w:spacing w:val="-5"/>
              </w:rPr>
              <w:t>理学学士</w:t>
            </w:r>
          </w:p>
        </w:tc>
        <w:tc>
          <w:tcPr>
            <w:tcW w:w="1405" w:type="dxa"/>
            <w:vAlign w:val="top"/>
          </w:tcPr>
          <w:p w14:paraId="2A4A0681">
            <w:pPr>
              <w:pStyle w:val="6"/>
              <w:spacing w:before="264" w:line="222" w:lineRule="auto"/>
              <w:ind w:left="503"/>
            </w:pPr>
            <w:r>
              <w:rPr>
                <w:color w:val="262626"/>
                <w:spacing w:val="-23"/>
              </w:rPr>
              <w:t>四年</w:t>
            </w:r>
          </w:p>
        </w:tc>
      </w:tr>
    </w:tbl>
    <w:p w14:paraId="62EBBA4A">
      <w:pPr>
        <w:pStyle w:val="2"/>
        <w:spacing w:before="288" w:line="346" w:lineRule="auto"/>
        <w:ind w:left="33" w:right="112" w:firstLine="655"/>
      </w:pPr>
      <w:r>
        <w:rPr>
          <w:color w:val="262626"/>
          <w:spacing w:val="-1"/>
          <w:sz w:val="24"/>
          <w:szCs w:val="24"/>
        </w:rPr>
        <w:t>备注:厦门医学院对考生身体健康要求严格按教育部、卫生部、中国残疾</w:t>
      </w:r>
      <w:r>
        <w:rPr>
          <w:color w:val="262626"/>
          <w:spacing w:val="6"/>
          <w:sz w:val="24"/>
          <w:szCs w:val="24"/>
        </w:rPr>
        <w:t xml:space="preserve">  </w:t>
      </w:r>
      <w:r>
        <w:rPr>
          <w:color w:val="262626"/>
          <w:spacing w:val="-2"/>
          <w:sz w:val="24"/>
          <w:szCs w:val="24"/>
        </w:rPr>
        <w:t>人联合会颁布的《普通高等学校招生体检工作指导意见》（教学〔2003〕3</w:t>
      </w:r>
      <w:r>
        <w:rPr>
          <w:color w:val="262626"/>
          <w:spacing w:val="-27"/>
          <w:sz w:val="24"/>
          <w:szCs w:val="24"/>
        </w:rPr>
        <w:t xml:space="preserve"> </w:t>
      </w:r>
      <w:r>
        <w:rPr>
          <w:color w:val="262626"/>
          <w:spacing w:val="-2"/>
          <w:sz w:val="24"/>
          <w:szCs w:val="24"/>
        </w:rPr>
        <w:t>号）</w:t>
      </w:r>
      <w:r>
        <w:rPr>
          <w:color w:val="262626"/>
          <w:sz w:val="24"/>
          <w:szCs w:val="24"/>
        </w:rPr>
        <w:t xml:space="preserve"> </w:t>
      </w:r>
      <w:r>
        <w:rPr>
          <w:color w:val="262626"/>
          <w:spacing w:val="-3"/>
          <w:sz w:val="24"/>
          <w:szCs w:val="24"/>
        </w:rPr>
        <w:t>及有关补充规定执行。鉴于专业的培养要求和就业特点，学</w:t>
      </w:r>
      <w:r>
        <w:rPr>
          <w:color w:val="262626"/>
          <w:spacing w:val="-4"/>
          <w:sz w:val="24"/>
          <w:szCs w:val="24"/>
        </w:rPr>
        <w:t>校医、护、药、技类</w:t>
      </w:r>
      <w:r>
        <w:rPr>
          <w:color w:val="262626"/>
          <w:sz w:val="24"/>
          <w:szCs w:val="24"/>
        </w:rPr>
        <w:t xml:space="preserve"> </w:t>
      </w:r>
      <w:r>
        <w:rPr>
          <w:color w:val="262626"/>
          <w:spacing w:val="6"/>
        </w:rPr>
        <w:t>台湾</w:t>
      </w:r>
      <w:r>
        <w:rPr>
          <w:color w:val="262626"/>
        </w:rPr>
        <w:t xml:space="preserve"> </w:t>
      </w:r>
      <w:r>
        <w:rPr>
          <w:color w:val="262626"/>
          <w:spacing w:val="5"/>
        </w:rPr>
        <w:t>高中毕业生。</w:t>
      </w:r>
    </w:p>
    <w:p w14:paraId="28C12550">
      <w:pPr>
        <w:spacing w:line="87" w:lineRule="exact"/>
      </w:pPr>
    </w:p>
    <w:tbl>
      <w:tblPr>
        <w:tblStyle w:val="5"/>
        <w:tblW w:w="8276" w:type="dxa"/>
        <w:tblInd w:w="15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6"/>
        <w:gridCol w:w="4756"/>
        <w:gridCol w:w="1674"/>
      </w:tblGrid>
      <w:tr w14:paraId="2EAA9A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2" w:hRule="atLeast"/>
        </w:trPr>
        <w:tc>
          <w:tcPr>
            <w:tcW w:w="1846" w:type="dxa"/>
            <w:vAlign w:val="top"/>
          </w:tcPr>
          <w:p w14:paraId="10747991">
            <w:pPr>
              <w:spacing w:line="253" w:lineRule="auto"/>
              <w:rPr>
                <w:rFonts w:ascii="Arial"/>
                <w:sz w:val="21"/>
              </w:rPr>
            </w:pPr>
            <w:bookmarkStart w:id="0" w:name="_GoBack"/>
          </w:p>
          <w:p w14:paraId="0B46692E">
            <w:pPr>
              <w:spacing w:line="254" w:lineRule="auto"/>
              <w:rPr>
                <w:rFonts w:ascii="Arial"/>
                <w:sz w:val="21"/>
              </w:rPr>
            </w:pPr>
          </w:p>
          <w:p w14:paraId="4589D3F2">
            <w:pPr>
              <w:spacing w:line="254" w:lineRule="auto"/>
              <w:rPr>
                <w:rFonts w:ascii="Arial"/>
                <w:sz w:val="21"/>
              </w:rPr>
            </w:pPr>
          </w:p>
          <w:p w14:paraId="0B849D7F">
            <w:pPr>
              <w:pStyle w:val="6"/>
              <w:spacing w:before="78" w:line="221" w:lineRule="auto"/>
              <w:ind w:left="366"/>
            </w:pPr>
            <w:r>
              <w:rPr>
                <w:color w:val="262626"/>
                <w:spacing w:val="-5"/>
              </w:rPr>
              <w:t>专业名称</w:t>
            </w:r>
          </w:p>
        </w:tc>
        <w:tc>
          <w:tcPr>
            <w:tcW w:w="4756" w:type="dxa"/>
            <w:vAlign w:val="top"/>
          </w:tcPr>
          <w:p w14:paraId="3A68925D">
            <w:pPr>
              <w:pStyle w:val="6"/>
              <w:spacing w:before="302" w:line="387" w:lineRule="auto"/>
              <w:ind w:left="124" w:right="26" w:firstLine="10"/>
              <w:jc w:val="both"/>
            </w:pPr>
            <w:r>
              <w:rPr>
                <w:color w:val="262626"/>
                <w:spacing w:val="-11"/>
              </w:rPr>
              <w:t>临床医学、麻醉学、精神医学、康复治疗学、</w:t>
            </w:r>
            <w:r>
              <w:rPr>
                <w:color w:val="262626"/>
                <w:spacing w:val="8"/>
              </w:rPr>
              <w:t xml:space="preserve"> </w:t>
            </w:r>
            <w:r>
              <w:rPr>
                <w:color w:val="262626"/>
                <w:spacing w:val="-10"/>
              </w:rPr>
              <w:t>口腔医学、口腔医学技术、护理学、助产学、</w:t>
            </w:r>
            <w:r>
              <w:rPr>
                <w:color w:val="262626"/>
              </w:rPr>
              <w:t xml:space="preserve"> </w:t>
            </w:r>
            <w:r>
              <w:rPr>
                <w:color w:val="262626"/>
                <w:spacing w:val="-2"/>
              </w:rPr>
              <w:t>药学、中药学、海洋药学、预防医学、化妆</w:t>
            </w:r>
          </w:p>
        </w:tc>
        <w:tc>
          <w:tcPr>
            <w:tcW w:w="1674" w:type="dxa"/>
            <w:vAlign w:val="top"/>
          </w:tcPr>
          <w:p w14:paraId="2D83794B">
            <w:pPr>
              <w:pStyle w:val="6"/>
              <w:spacing w:before="263" w:line="397" w:lineRule="auto"/>
              <w:ind w:left="132" w:right="106" w:firstLine="4"/>
              <w:jc w:val="both"/>
            </w:pPr>
            <w:r>
              <w:rPr>
                <w:color w:val="262626"/>
                <w:spacing w:val="-3"/>
              </w:rPr>
              <w:t>生物制药、信</w:t>
            </w:r>
            <w:r>
              <w:rPr>
                <w:color w:val="262626"/>
                <w:spacing w:val="1"/>
              </w:rPr>
              <w:t xml:space="preserve"> </w:t>
            </w:r>
            <w:r>
              <w:rPr>
                <w:color w:val="262626"/>
                <w:spacing w:val="-2"/>
              </w:rPr>
              <w:t>息管理与信息</w:t>
            </w:r>
            <w:r>
              <w:rPr>
                <w:color w:val="262626"/>
              </w:rPr>
              <w:t xml:space="preserve"> </w:t>
            </w:r>
            <w:r>
              <w:rPr>
                <w:color w:val="262626"/>
                <w:spacing w:val="-13"/>
              </w:rPr>
              <w:t>系统</w:t>
            </w:r>
          </w:p>
        </w:tc>
      </w:tr>
    </w:tbl>
    <w:p w14:paraId="0A459E3E">
      <w:pPr>
        <w:rPr>
          <w:rFonts w:ascii="Arial"/>
          <w:sz w:val="21"/>
        </w:rPr>
      </w:pPr>
    </w:p>
    <w:p w14:paraId="475710FD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687" w:bottom="0" w:left="1785" w:header="0" w:footer="0" w:gutter="0"/>
          <w:cols w:space="720" w:num="1"/>
        </w:sectPr>
      </w:pPr>
    </w:p>
    <w:p w14:paraId="14458026">
      <w:pPr>
        <w:spacing w:line="91" w:lineRule="auto"/>
        <w:rPr>
          <w:rFonts w:ascii="Arial"/>
          <w:sz w:val="2"/>
        </w:rPr>
      </w:pPr>
    </w:p>
    <w:tbl>
      <w:tblPr>
        <w:tblStyle w:val="5"/>
        <w:tblW w:w="8276" w:type="dxa"/>
        <w:tblInd w:w="15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6"/>
        <w:gridCol w:w="4756"/>
        <w:gridCol w:w="1674"/>
      </w:tblGrid>
      <w:tr w14:paraId="678D6E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1846" w:type="dxa"/>
            <w:vAlign w:val="top"/>
          </w:tcPr>
          <w:p w14:paraId="1932B3D7">
            <w:pPr>
              <w:rPr>
                <w:rFonts w:ascii="Arial"/>
                <w:sz w:val="21"/>
              </w:rPr>
            </w:pPr>
          </w:p>
        </w:tc>
        <w:tc>
          <w:tcPr>
            <w:tcW w:w="4756" w:type="dxa"/>
            <w:vAlign w:val="top"/>
          </w:tcPr>
          <w:p w14:paraId="38EC4F43">
            <w:pPr>
              <w:pStyle w:val="6"/>
              <w:spacing w:before="262" w:line="220" w:lineRule="auto"/>
              <w:ind w:left="146"/>
            </w:pPr>
            <w:r>
              <w:rPr>
                <w:color w:val="262626"/>
                <w:spacing w:val="-4"/>
              </w:rPr>
              <w:t>品科学与技术、医学检验技术</w:t>
            </w:r>
          </w:p>
        </w:tc>
        <w:tc>
          <w:tcPr>
            <w:tcW w:w="1674" w:type="dxa"/>
            <w:vAlign w:val="top"/>
          </w:tcPr>
          <w:p w14:paraId="45FF6AFE">
            <w:pPr>
              <w:rPr>
                <w:rFonts w:ascii="Arial"/>
                <w:sz w:val="21"/>
              </w:rPr>
            </w:pPr>
          </w:p>
        </w:tc>
      </w:tr>
      <w:tr w14:paraId="4DBC1A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1846" w:type="dxa"/>
            <w:vAlign w:val="top"/>
          </w:tcPr>
          <w:p w14:paraId="374B0AC2">
            <w:pPr>
              <w:pStyle w:val="6"/>
              <w:spacing w:before="262" w:line="223" w:lineRule="auto"/>
              <w:ind w:left="774"/>
            </w:pPr>
            <w:r>
              <w:rPr>
                <w:color w:val="262626"/>
                <w:spacing w:val="-14"/>
              </w:rPr>
              <w:t>学费</w:t>
            </w:r>
          </w:p>
        </w:tc>
        <w:tc>
          <w:tcPr>
            <w:tcW w:w="4756" w:type="dxa"/>
            <w:vAlign w:val="top"/>
          </w:tcPr>
          <w:p w14:paraId="2A3E746B">
            <w:pPr>
              <w:pStyle w:val="6"/>
              <w:spacing w:before="304" w:line="180" w:lineRule="auto"/>
              <w:ind w:left="2466"/>
            </w:pPr>
            <w:r>
              <w:rPr>
                <w:color w:val="262626"/>
                <w:spacing w:val="-3"/>
              </w:rPr>
              <w:t>6000</w:t>
            </w:r>
          </w:p>
        </w:tc>
        <w:tc>
          <w:tcPr>
            <w:tcW w:w="1674" w:type="dxa"/>
            <w:vAlign w:val="top"/>
          </w:tcPr>
          <w:p w14:paraId="1E0141F4">
            <w:pPr>
              <w:pStyle w:val="6"/>
              <w:spacing w:before="304" w:line="180" w:lineRule="auto"/>
              <w:ind w:left="602"/>
            </w:pPr>
            <w:r>
              <w:rPr>
                <w:color w:val="262626"/>
                <w:spacing w:val="-2"/>
              </w:rPr>
              <w:t>4800</w:t>
            </w:r>
          </w:p>
        </w:tc>
      </w:tr>
    </w:tbl>
    <w:p w14:paraId="5E39DC62">
      <w:pPr>
        <w:pStyle w:val="2"/>
        <w:spacing w:before="196" w:line="387" w:lineRule="auto"/>
        <w:ind w:left="706" w:right="309" w:hanging="37"/>
      </w:pPr>
      <w:r>
        <w:rPr>
          <w:color w:val="262626"/>
          <w:spacing w:val="-2"/>
        </w:rPr>
        <w:t>2.住宿费标准：住宿费为</w:t>
      </w:r>
      <w:r>
        <w:rPr>
          <w:color w:val="262626"/>
          <w:spacing w:val="-48"/>
        </w:rPr>
        <w:t xml:space="preserve"> </w:t>
      </w:r>
      <w:r>
        <w:rPr>
          <w:color w:val="262626"/>
          <w:spacing w:val="-2"/>
        </w:rPr>
        <w:t>970</w:t>
      </w:r>
      <w:r>
        <w:rPr>
          <w:color w:val="262626"/>
          <w:spacing w:val="-49"/>
        </w:rPr>
        <w:t xml:space="preserve"> </w:t>
      </w:r>
      <w:r>
        <w:rPr>
          <w:color w:val="262626"/>
          <w:spacing w:val="-2"/>
        </w:rPr>
        <w:t>元/生</w:t>
      </w:r>
      <w:r>
        <w:rPr>
          <w:color w:val="262626"/>
          <w:spacing w:val="-31"/>
        </w:rPr>
        <w:t xml:space="preserve"> </w:t>
      </w:r>
      <w:r>
        <w:rPr>
          <w:color w:val="262626"/>
          <w:spacing w:val="-2"/>
        </w:rPr>
        <w:t>·</w:t>
      </w:r>
      <w:r>
        <w:rPr>
          <w:color w:val="262626"/>
          <w:spacing w:val="-116"/>
        </w:rPr>
        <w:t xml:space="preserve"> </w:t>
      </w:r>
      <w:r>
        <w:rPr>
          <w:color w:val="262626"/>
          <w:spacing w:val="-2"/>
        </w:rPr>
        <w:t>学年（6</w:t>
      </w:r>
      <w:r>
        <w:rPr>
          <w:color w:val="262626"/>
          <w:spacing w:val="-50"/>
        </w:rPr>
        <w:t xml:space="preserve"> </w:t>
      </w:r>
      <w:r>
        <w:rPr>
          <w:color w:val="262626"/>
          <w:spacing w:val="-2"/>
        </w:rPr>
        <w:t>人间）。</w:t>
      </w:r>
      <w:r>
        <w:rPr>
          <w:color w:val="262626"/>
        </w:rPr>
        <w:t xml:space="preserve"> </w:t>
      </w:r>
      <w:r>
        <w:rPr>
          <w:color w:val="262626"/>
          <w:spacing w:val="7"/>
        </w:rPr>
        <w:t>以上收费标准根据价格管理部门审批文件执行。</w:t>
      </w:r>
    </w:p>
    <w:p w14:paraId="4365E81D">
      <w:pPr>
        <w:spacing w:before="53" w:line="227" w:lineRule="auto"/>
        <w:ind w:left="67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color w:val="262626"/>
          <w:spacing w:val="6"/>
          <w:sz w:val="30"/>
          <w:szCs w:val="30"/>
        </w:rPr>
        <w:t>十一、入学</w:t>
      </w:r>
    </w:p>
    <w:p w14:paraId="73BE2CA8">
      <w:pPr>
        <w:pStyle w:val="2"/>
        <w:spacing w:before="286" w:line="349" w:lineRule="auto"/>
        <w:ind w:left="37" w:right="112" w:firstLine="651"/>
      </w:pPr>
      <w:r>
        <w:rPr>
          <w:color w:val="262626"/>
          <w:spacing w:val="5"/>
        </w:rPr>
        <w:t>1.新生持《录取通知书》报到，入学报到时间及相关要求</w:t>
      </w:r>
      <w:r>
        <w:rPr>
          <w:color w:val="262626"/>
          <w:spacing w:val="1"/>
        </w:rPr>
        <w:t xml:space="preserve"> </w:t>
      </w:r>
      <w:r>
        <w:rPr>
          <w:color w:val="262626"/>
          <w:spacing w:val="7"/>
        </w:rPr>
        <w:t>以《录取通知书》上的规定为准。对在规定期</w:t>
      </w:r>
      <w:r>
        <w:rPr>
          <w:color w:val="262626"/>
          <w:spacing w:val="6"/>
        </w:rPr>
        <w:t>限内没有报到又</w:t>
      </w:r>
      <w:r>
        <w:rPr>
          <w:color w:val="262626"/>
        </w:rPr>
        <w:t xml:space="preserve"> </w:t>
      </w:r>
      <w:r>
        <w:rPr>
          <w:color w:val="262626"/>
          <w:spacing w:val="6"/>
        </w:rPr>
        <w:t>未向学校提出延期报到书面申请的学生，学校将视其为放弃入</w:t>
      </w:r>
      <w:r>
        <w:rPr>
          <w:color w:val="262626"/>
          <w:spacing w:val="18"/>
        </w:rPr>
        <w:t xml:space="preserve"> </w:t>
      </w:r>
      <w:r>
        <w:rPr>
          <w:color w:val="262626"/>
          <w:spacing w:val="1"/>
        </w:rPr>
        <w:t>学资格。</w:t>
      </w:r>
    </w:p>
    <w:p w14:paraId="42C92CBA">
      <w:pPr>
        <w:pStyle w:val="2"/>
        <w:spacing w:before="126" w:line="345" w:lineRule="auto"/>
        <w:ind w:left="35" w:right="97" w:firstLine="633"/>
        <w:jc w:val="both"/>
      </w:pPr>
      <w:r>
        <w:rPr>
          <w:color w:val="262626"/>
          <w:spacing w:val="6"/>
        </w:rPr>
        <w:t>2.新生入学后，学校根据招生政策和体检标准进行复查，</w:t>
      </w:r>
      <w:r>
        <w:rPr>
          <w:color w:val="262626"/>
          <w:spacing w:val="9"/>
        </w:rPr>
        <w:t xml:space="preserve"> </w:t>
      </w:r>
      <w:r>
        <w:rPr>
          <w:color w:val="262626"/>
          <w:spacing w:val="7"/>
        </w:rPr>
        <w:t>凡不符合条件或发现有舞弊行为的，取消其</w:t>
      </w:r>
      <w:r>
        <w:rPr>
          <w:color w:val="262626"/>
          <w:spacing w:val="6"/>
        </w:rPr>
        <w:t>入学资格。仅专业</w:t>
      </w:r>
      <w:r>
        <w:rPr>
          <w:color w:val="262626"/>
        </w:rPr>
        <w:t xml:space="preserve"> </w:t>
      </w:r>
      <w:r>
        <w:rPr>
          <w:color w:val="262626"/>
          <w:spacing w:val="7"/>
        </w:rPr>
        <w:t>受限者，可以商转其他专业。</w:t>
      </w:r>
    </w:p>
    <w:p w14:paraId="36BF385A">
      <w:pPr>
        <w:pStyle w:val="2"/>
        <w:spacing w:before="133" w:line="341" w:lineRule="auto"/>
        <w:ind w:left="54" w:right="114" w:firstLine="617"/>
      </w:pPr>
      <w:r>
        <w:rPr>
          <w:color w:val="262626"/>
          <w:spacing w:val="5"/>
        </w:rPr>
        <w:t>3.新生入学报到时，所持出入境证件的有效期应与学习期</w:t>
      </w:r>
      <w:r>
        <w:rPr>
          <w:color w:val="262626"/>
          <w:spacing w:val="15"/>
        </w:rPr>
        <w:t xml:space="preserve"> </w:t>
      </w:r>
      <w:r>
        <w:rPr>
          <w:color w:val="262626"/>
          <w:spacing w:val="-1"/>
        </w:rPr>
        <w:t>限相适应。</w:t>
      </w:r>
    </w:p>
    <w:p w14:paraId="241B5976">
      <w:pPr>
        <w:spacing w:before="127" w:line="227" w:lineRule="auto"/>
        <w:ind w:left="67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color w:val="262626"/>
          <w:spacing w:val="7"/>
          <w:sz w:val="30"/>
          <w:szCs w:val="30"/>
        </w:rPr>
        <w:t>十二、培养及管理</w:t>
      </w:r>
    </w:p>
    <w:p w14:paraId="53A0C1FF">
      <w:pPr>
        <w:pStyle w:val="2"/>
        <w:spacing w:before="291" w:line="351" w:lineRule="auto"/>
        <w:ind w:left="34" w:right="74" w:firstLine="654"/>
      </w:pPr>
      <w:r>
        <w:rPr>
          <w:color w:val="262626"/>
          <w:spacing w:val="6"/>
        </w:rPr>
        <w:t>1.学生在校期间，与内地（祖国大陆）学生趋同化管理。</w:t>
      </w:r>
      <w:r>
        <w:rPr>
          <w:color w:val="262626"/>
          <w:spacing w:val="12"/>
        </w:rPr>
        <w:t xml:space="preserve"> </w:t>
      </w:r>
      <w:r>
        <w:rPr>
          <w:color w:val="262626"/>
          <w:spacing w:val="7"/>
        </w:rPr>
        <w:t>按照《普通高等学校招收和培养香港特别行政区、澳</w:t>
      </w:r>
      <w:r>
        <w:rPr>
          <w:color w:val="262626"/>
          <w:spacing w:val="6"/>
        </w:rPr>
        <w:t>门特别行</w:t>
      </w:r>
      <w:r>
        <w:rPr>
          <w:color w:val="262626"/>
        </w:rPr>
        <w:t xml:space="preserve"> </w:t>
      </w:r>
      <w:r>
        <w:rPr>
          <w:color w:val="262626"/>
          <w:spacing w:val="-7"/>
        </w:rPr>
        <w:t>政区及台湾地区学生的规定》（教港澳台〔2016〕96</w:t>
      </w:r>
      <w:r>
        <w:rPr>
          <w:color w:val="262626"/>
          <w:spacing w:val="-44"/>
        </w:rPr>
        <w:t xml:space="preserve"> </w:t>
      </w:r>
      <w:r>
        <w:rPr>
          <w:color w:val="262626"/>
          <w:spacing w:val="-7"/>
        </w:rPr>
        <w:t>号</w:t>
      </w:r>
      <w:r>
        <w:rPr>
          <w:color w:val="262626"/>
          <w:spacing w:val="-8"/>
        </w:rPr>
        <w:t>）和《厦</w:t>
      </w:r>
      <w:r>
        <w:rPr>
          <w:color w:val="262626"/>
        </w:rPr>
        <w:t xml:space="preserve"> </w:t>
      </w:r>
      <w:r>
        <w:rPr>
          <w:color w:val="262626"/>
          <w:spacing w:val="7"/>
        </w:rPr>
        <w:t>门医学院本科生学籍管理规定 （2022</w:t>
      </w:r>
      <w:r>
        <w:rPr>
          <w:color w:val="262626"/>
          <w:spacing w:val="-35"/>
        </w:rPr>
        <w:t xml:space="preserve"> </w:t>
      </w:r>
      <w:r>
        <w:rPr>
          <w:color w:val="262626"/>
          <w:spacing w:val="7"/>
        </w:rPr>
        <w:t>年修订版）》（厦医教</w:t>
      </w:r>
      <w:r>
        <w:rPr>
          <w:color w:val="262626"/>
        </w:rPr>
        <w:t xml:space="preserve"> </w:t>
      </w:r>
      <w:r>
        <w:rPr>
          <w:color w:val="262626"/>
          <w:spacing w:val="3"/>
        </w:rPr>
        <w:t>〔2022〕20</w:t>
      </w:r>
      <w:r>
        <w:rPr>
          <w:color w:val="262626"/>
          <w:spacing w:val="-47"/>
        </w:rPr>
        <w:t xml:space="preserve"> </w:t>
      </w:r>
      <w:r>
        <w:rPr>
          <w:color w:val="262626"/>
          <w:spacing w:val="3"/>
        </w:rPr>
        <w:t>号）等相关规定进行培养与管理</w:t>
      </w:r>
      <w:r>
        <w:rPr>
          <w:color w:val="262626"/>
          <w:spacing w:val="2"/>
        </w:rPr>
        <w:t>；政治课和军训课</w:t>
      </w:r>
      <w:r>
        <w:rPr>
          <w:color w:val="262626"/>
        </w:rPr>
        <w:t xml:space="preserve"> </w:t>
      </w:r>
      <w:r>
        <w:rPr>
          <w:color w:val="262626"/>
          <w:spacing w:val="8"/>
        </w:rPr>
        <w:t>学分可以其他国情教育类课程学分替代。</w:t>
      </w:r>
    </w:p>
    <w:p w14:paraId="311EFEAB">
      <w:pPr>
        <w:spacing w:line="351" w:lineRule="auto"/>
        <w:sectPr>
          <w:pgSz w:w="11906" w:h="16839"/>
          <w:pgMar w:top="1431" w:right="1687" w:bottom="0" w:left="1785" w:header="0" w:footer="0" w:gutter="0"/>
          <w:cols w:space="720" w:num="1"/>
        </w:sectPr>
      </w:pPr>
    </w:p>
    <w:p w14:paraId="681CDD2C">
      <w:pPr>
        <w:pStyle w:val="2"/>
        <w:spacing w:before="202" w:line="352" w:lineRule="auto"/>
        <w:ind w:left="34" w:firstLine="634"/>
        <w:jc w:val="both"/>
      </w:pPr>
      <w:r>
        <w:rPr>
          <w:color w:val="262626"/>
          <w:spacing w:val="6"/>
        </w:rPr>
        <w:t>2.在读期间可以申请教育部、福建省等面向</w:t>
      </w:r>
      <w:r>
        <w:rPr>
          <w:color w:val="262626"/>
          <w:spacing w:val="5"/>
        </w:rPr>
        <w:t>台湾学生设立</w:t>
      </w:r>
      <w:r>
        <w:rPr>
          <w:color w:val="262626"/>
        </w:rPr>
        <w:t xml:space="preserve"> </w:t>
      </w:r>
      <w:r>
        <w:rPr>
          <w:color w:val="262626"/>
          <w:spacing w:val="7"/>
        </w:rPr>
        <w:t>的奖学金。学校有完整的奖助体系，涵盖国家</w:t>
      </w:r>
      <w:r>
        <w:rPr>
          <w:color w:val="262626"/>
          <w:spacing w:val="6"/>
        </w:rPr>
        <w:t>奖学金、国家励</w:t>
      </w:r>
      <w:r>
        <w:rPr>
          <w:color w:val="262626"/>
        </w:rPr>
        <w:t xml:space="preserve"> </w:t>
      </w:r>
      <w:r>
        <w:rPr>
          <w:color w:val="262626"/>
          <w:spacing w:val="7"/>
        </w:rPr>
        <w:t>志奖学金、学校奖学金、国家助学金、学校助</w:t>
      </w:r>
      <w:r>
        <w:rPr>
          <w:color w:val="262626"/>
          <w:spacing w:val="6"/>
        </w:rPr>
        <w:t>学金、生源地助</w:t>
      </w:r>
      <w:r>
        <w:rPr>
          <w:color w:val="262626"/>
        </w:rPr>
        <w:t xml:space="preserve"> </w:t>
      </w:r>
      <w:r>
        <w:rPr>
          <w:color w:val="262626"/>
          <w:spacing w:val="-1"/>
        </w:rPr>
        <w:t>学贷款、家庭经济困难学生补助、家庭特别困难学生学费减免、</w:t>
      </w:r>
      <w:r>
        <w:rPr>
          <w:color w:val="262626"/>
          <w:spacing w:val="12"/>
        </w:rPr>
        <w:t xml:space="preserve"> </w:t>
      </w:r>
      <w:r>
        <w:rPr>
          <w:color w:val="262626"/>
          <w:spacing w:val="7"/>
        </w:rPr>
        <w:t>校内勤工助学等多元组合的资助体系，并为家</w:t>
      </w:r>
      <w:r>
        <w:rPr>
          <w:color w:val="262626"/>
          <w:spacing w:val="6"/>
        </w:rPr>
        <w:t>庭经济困难学生</w:t>
      </w:r>
      <w:r>
        <w:rPr>
          <w:color w:val="262626"/>
        </w:rPr>
        <w:t xml:space="preserve"> </w:t>
      </w:r>
      <w:r>
        <w:rPr>
          <w:color w:val="262626"/>
          <w:spacing w:val="6"/>
        </w:rPr>
        <w:t>开通“绿色通道</w:t>
      </w:r>
      <w:r>
        <w:rPr>
          <w:color w:val="262626"/>
          <w:spacing w:val="-103"/>
        </w:rPr>
        <w:t xml:space="preserve"> </w:t>
      </w:r>
      <w:r>
        <w:rPr>
          <w:color w:val="262626"/>
          <w:spacing w:val="6"/>
        </w:rPr>
        <w:t>”。</w:t>
      </w:r>
    </w:p>
    <w:p w14:paraId="1956C038">
      <w:pPr>
        <w:pStyle w:val="2"/>
        <w:spacing w:before="124" w:line="349" w:lineRule="auto"/>
        <w:ind w:left="34" w:right="14" w:firstLine="637"/>
      </w:pPr>
      <w:r>
        <w:rPr>
          <w:color w:val="262626"/>
          <w:spacing w:val="5"/>
        </w:rPr>
        <w:t>3.学生修完教学计划规定的全部课程，成绩合格，符合条</w:t>
      </w:r>
      <w:r>
        <w:rPr>
          <w:color w:val="262626"/>
          <w:spacing w:val="15"/>
        </w:rPr>
        <w:t xml:space="preserve"> </w:t>
      </w:r>
      <w:r>
        <w:rPr>
          <w:color w:val="262626"/>
          <w:spacing w:val="9"/>
        </w:rPr>
        <w:t>件的毕业生，将颁发国家承认的全日制普通高等学校毕业证</w:t>
      </w:r>
      <w:r>
        <w:rPr>
          <w:color w:val="262626"/>
          <w:spacing w:val="1"/>
        </w:rPr>
        <w:t xml:space="preserve">   </w:t>
      </w:r>
      <w:r>
        <w:rPr>
          <w:color w:val="262626"/>
          <w:spacing w:val="-1"/>
        </w:rPr>
        <w:t>书，教育部电子注册，享受国家全日制普通本科学历相应</w:t>
      </w:r>
      <w:r>
        <w:rPr>
          <w:color w:val="262626"/>
          <w:spacing w:val="-2"/>
        </w:rPr>
        <w:t>待遇，</w:t>
      </w:r>
      <w:r>
        <w:rPr>
          <w:color w:val="262626"/>
        </w:rPr>
        <w:t xml:space="preserve"> </w:t>
      </w:r>
      <w:r>
        <w:rPr>
          <w:color w:val="262626"/>
          <w:spacing w:val="8"/>
        </w:rPr>
        <w:t>毕业生符合学位授予条件的，授予相应的学士学位。</w:t>
      </w:r>
    </w:p>
    <w:p w14:paraId="522B1B78">
      <w:pPr>
        <w:spacing w:before="129" w:line="227" w:lineRule="auto"/>
        <w:ind w:left="67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color w:val="262626"/>
          <w:spacing w:val="7"/>
          <w:sz w:val="30"/>
          <w:szCs w:val="30"/>
        </w:rPr>
        <w:t>十三、联系方式</w:t>
      </w:r>
    </w:p>
    <w:p w14:paraId="6EA4162B">
      <w:pPr>
        <w:pStyle w:val="2"/>
        <w:spacing w:before="286" w:line="222" w:lineRule="auto"/>
        <w:ind w:left="688"/>
      </w:pPr>
      <w:r>
        <w:rPr>
          <w:color w:val="262626"/>
          <w:spacing w:val="11"/>
        </w:rPr>
        <w:t>学校网址：</w:t>
      </w:r>
      <w:r>
        <w:rPr>
          <w:color w:val="262626"/>
        </w:rPr>
        <w:t>http</w:t>
      </w:r>
      <w:r>
        <w:rPr>
          <w:color w:val="262626"/>
          <w:spacing w:val="11"/>
        </w:rPr>
        <w:t>://</w:t>
      </w:r>
      <w:r>
        <w:rPr>
          <w:color w:val="262626"/>
        </w:rPr>
        <w:t>www</w:t>
      </w:r>
      <w:r>
        <w:rPr>
          <w:color w:val="262626"/>
          <w:spacing w:val="11"/>
        </w:rPr>
        <w:t>.</w:t>
      </w:r>
      <w:r>
        <w:rPr>
          <w:color w:val="262626"/>
        </w:rPr>
        <w:t>xmmc</w:t>
      </w:r>
      <w:r>
        <w:rPr>
          <w:color w:val="262626"/>
          <w:spacing w:val="11"/>
        </w:rPr>
        <w:t>.</w:t>
      </w:r>
      <w:r>
        <w:rPr>
          <w:color w:val="262626"/>
        </w:rPr>
        <w:t>edu</w:t>
      </w:r>
      <w:r>
        <w:rPr>
          <w:color w:val="262626"/>
          <w:spacing w:val="11"/>
        </w:rPr>
        <w:t>.</w:t>
      </w:r>
      <w:r>
        <w:rPr>
          <w:color w:val="262626"/>
        </w:rPr>
        <w:t>cn</w:t>
      </w:r>
    </w:p>
    <w:p w14:paraId="488F000F">
      <w:pPr>
        <w:pStyle w:val="2"/>
        <w:spacing w:before="294" w:line="222" w:lineRule="auto"/>
        <w:ind w:left="674"/>
      </w:pPr>
      <w:r>
        <w:rPr>
          <w:color w:val="262626"/>
          <w:spacing w:val="13"/>
        </w:rPr>
        <w:t>招生网址：</w:t>
      </w:r>
      <w:r>
        <w:rPr>
          <w:color w:val="262626"/>
        </w:rPr>
        <w:t>https</w:t>
      </w:r>
      <w:r>
        <w:rPr>
          <w:color w:val="262626"/>
          <w:spacing w:val="13"/>
        </w:rPr>
        <w:t>://</w:t>
      </w:r>
      <w:r>
        <w:rPr>
          <w:color w:val="262626"/>
        </w:rPr>
        <w:t>www</w:t>
      </w:r>
      <w:r>
        <w:rPr>
          <w:color w:val="262626"/>
          <w:spacing w:val="13"/>
        </w:rPr>
        <w:t>.</w:t>
      </w:r>
      <w:r>
        <w:rPr>
          <w:color w:val="262626"/>
        </w:rPr>
        <w:t>xmmc</w:t>
      </w:r>
      <w:r>
        <w:rPr>
          <w:color w:val="262626"/>
          <w:spacing w:val="13"/>
        </w:rPr>
        <w:t>.</w:t>
      </w:r>
      <w:r>
        <w:rPr>
          <w:color w:val="262626"/>
        </w:rPr>
        <w:t>edu</w:t>
      </w:r>
      <w:r>
        <w:rPr>
          <w:color w:val="262626"/>
          <w:spacing w:val="13"/>
        </w:rPr>
        <w:t>.</w:t>
      </w:r>
      <w:r>
        <w:rPr>
          <w:color w:val="262626"/>
        </w:rPr>
        <w:t>cn</w:t>
      </w:r>
      <w:r>
        <w:rPr>
          <w:color w:val="262626"/>
          <w:spacing w:val="13"/>
        </w:rPr>
        <w:t>/</w:t>
      </w:r>
      <w:r>
        <w:rPr>
          <w:color w:val="262626"/>
        </w:rPr>
        <w:t>zsxx</w:t>
      </w:r>
      <w:r>
        <w:rPr>
          <w:color w:val="262626"/>
          <w:spacing w:val="13"/>
        </w:rPr>
        <w:t>/</w:t>
      </w:r>
    </w:p>
    <w:p w14:paraId="322FD227">
      <w:pPr>
        <w:pStyle w:val="2"/>
        <w:spacing w:before="294" w:line="229" w:lineRule="auto"/>
        <w:ind w:left="692"/>
      </w:pPr>
      <w:r>
        <w:rPr>
          <w:color w:val="262626"/>
          <w:spacing w:val="4"/>
        </w:rPr>
        <w:t>咨询电话：+0086-592-2039525</w:t>
      </w:r>
    </w:p>
    <w:p w14:paraId="38502589">
      <w:pPr>
        <w:pStyle w:val="2"/>
        <w:spacing w:before="283" w:line="226" w:lineRule="auto"/>
        <w:ind w:left="2217"/>
      </w:pPr>
      <w:r>
        <w:rPr>
          <w:color w:val="262626"/>
          <w:spacing w:val="5"/>
        </w:rPr>
        <w:t>+0086-592-5953800（兼传真）</w:t>
      </w:r>
    </w:p>
    <w:p w14:paraId="573A47CA">
      <w:pPr>
        <w:pStyle w:val="2"/>
        <w:spacing w:before="287" w:line="228" w:lineRule="auto"/>
        <w:ind w:left="688"/>
      </w:pPr>
      <w:r>
        <w:rPr>
          <w:color w:val="262626"/>
          <w:spacing w:val="-1"/>
        </w:rPr>
        <w:t>学校地址：福建省厦门市集美区灌</w:t>
      </w:r>
      <w:r>
        <w:rPr>
          <w:color w:val="262626"/>
          <w:spacing w:val="-58"/>
        </w:rPr>
        <w:t xml:space="preserve"> </w:t>
      </w:r>
      <w:r>
        <w:rPr>
          <w:color w:val="262626"/>
          <w:spacing w:val="-1"/>
        </w:rPr>
        <w:t>口</w:t>
      </w:r>
      <w:r>
        <w:rPr>
          <w:color w:val="262626"/>
          <w:spacing w:val="-90"/>
        </w:rPr>
        <w:t xml:space="preserve"> </w:t>
      </w:r>
      <w:r>
        <w:rPr>
          <w:color w:val="262626"/>
          <w:spacing w:val="-1"/>
        </w:rPr>
        <w:t>中路</w:t>
      </w:r>
      <w:r>
        <w:rPr>
          <w:color w:val="262626"/>
          <w:spacing w:val="-37"/>
        </w:rPr>
        <w:t xml:space="preserve"> </w:t>
      </w:r>
      <w:r>
        <w:rPr>
          <w:color w:val="262626"/>
          <w:spacing w:val="-1"/>
        </w:rPr>
        <w:t>1999</w:t>
      </w:r>
      <w:r>
        <w:rPr>
          <w:color w:val="262626"/>
          <w:spacing w:val="-44"/>
        </w:rPr>
        <w:t xml:space="preserve"> </w:t>
      </w:r>
      <w:r>
        <w:rPr>
          <w:color w:val="262626"/>
          <w:spacing w:val="-1"/>
        </w:rPr>
        <w:t>号</w:t>
      </w:r>
    </w:p>
    <w:p w14:paraId="1F8B0F32">
      <w:pPr>
        <w:spacing w:before="284" w:line="229" w:lineRule="auto"/>
        <w:ind w:left="67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color w:val="262626"/>
          <w:spacing w:val="6"/>
          <w:sz w:val="30"/>
          <w:szCs w:val="30"/>
        </w:rPr>
        <w:t>十四、其他</w:t>
      </w:r>
    </w:p>
    <w:p w14:paraId="24E40ACF">
      <w:pPr>
        <w:pStyle w:val="2"/>
        <w:spacing w:before="282" w:line="342" w:lineRule="auto"/>
        <w:ind w:left="40" w:right="99" w:firstLine="647"/>
      </w:pPr>
      <w:r>
        <w:rPr>
          <w:color w:val="262626"/>
          <w:spacing w:val="5"/>
        </w:rPr>
        <w:t>1.请考生注意浏览我校招生网，我校将在该网站发布相关</w:t>
      </w:r>
      <w:r>
        <w:rPr>
          <w:color w:val="262626"/>
          <w:spacing w:val="1"/>
        </w:rPr>
        <w:t xml:space="preserve"> </w:t>
      </w:r>
      <w:r>
        <w:rPr>
          <w:color w:val="262626"/>
          <w:spacing w:val="5"/>
        </w:rPr>
        <w:t>通知和注意事项。</w:t>
      </w:r>
    </w:p>
    <w:p w14:paraId="1405B078">
      <w:pPr>
        <w:pStyle w:val="2"/>
        <w:spacing w:before="123" w:line="341" w:lineRule="auto"/>
        <w:ind w:left="41" w:right="101" w:firstLine="627"/>
      </w:pPr>
      <w:r>
        <w:rPr>
          <w:color w:val="262626"/>
          <w:spacing w:val="5"/>
        </w:rPr>
        <w:t>2.我校未委托、授权任何中介机构或个人进行招生、录取</w:t>
      </w:r>
      <w:r>
        <w:rPr>
          <w:color w:val="262626"/>
          <w:spacing w:val="18"/>
        </w:rPr>
        <w:t xml:space="preserve"> </w:t>
      </w:r>
      <w:r>
        <w:rPr>
          <w:color w:val="262626"/>
          <w:spacing w:val="6"/>
        </w:rPr>
        <w:t>工作，不举办任何形式的营利性培训活动。对以我校名义进行</w:t>
      </w:r>
    </w:p>
    <w:p w14:paraId="44EF3F14">
      <w:pPr>
        <w:spacing w:line="341" w:lineRule="auto"/>
        <w:sectPr>
          <w:pgSz w:w="11906" w:h="16839"/>
          <w:pgMar w:top="1431" w:right="1700" w:bottom="0" w:left="1785" w:header="0" w:footer="0" w:gutter="0"/>
          <w:cols w:space="720" w:num="1"/>
        </w:sectPr>
      </w:pPr>
    </w:p>
    <w:p w14:paraId="06E1758D">
      <w:pPr>
        <w:pStyle w:val="2"/>
        <w:spacing w:before="205" w:line="342" w:lineRule="auto"/>
        <w:ind w:left="52" w:right="14" w:hanging="8"/>
      </w:pPr>
      <w:r>
        <w:rPr>
          <w:color w:val="262626"/>
          <w:spacing w:val="6"/>
        </w:rPr>
        <w:t>非法招生宣传等活动的机构和个人，我校保留依法追究其责任</w:t>
      </w:r>
      <w:r>
        <w:rPr>
          <w:color w:val="262626"/>
          <w:spacing w:val="13"/>
        </w:rPr>
        <w:t xml:space="preserve"> </w:t>
      </w:r>
      <w:r>
        <w:rPr>
          <w:color w:val="262626"/>
          <w:spacing w:val="-3"/>
        </w:rPr>
        <w:t>的权利。</w:t>
      </w:r>
    </w:p>
    <w:p w14:paraId="55A66BDF">
      <w:pPr>
        <w:pStyle w:val="2"/>
        <w:spacing w:before="124" w:line="341" w:lineRule="auto"/>
        <w:ind w:left="66" w:firstLine="605"/>
      </w:pPr>
      <w:r>
        <w:rPr>
          <w:color w:val="262626"/>
          <w:spacing w:val="6"/>
        </w:rPr>
        <w:t xml:space="preserve">3.本简章内容如与上级教育主管部门招生规定不一致时， </w:t>
      </w:r>
      <w:r>
        <w:rPr>
          <w:color w:val="262626"/>
          <w:spacing w:val="5"/>
        </w:rPr>
        <w:t>以上级教育主管部门规定为准。</w:t>
      </w:r>
    </w:p>
    <w:p w14:paraId="08045E17">
      <w:pPr>
        <w:pStyle w:val="2"/>
        <w:spacing w:before="127" w:line="227" w:lineRule="auto"/>
        <w:ind w:left="664"/>
        <w:outlineLvl w:val="1"/>
      </w:pPr>
      <w:r>
        <w:rPr>
          <w:color w:val="262626"/>
          <w:spacing w:val="8"/>
        </w:rPr>
        <w:t>4.本简章由厦门医学院海外教育学院负责解释。</w:t>
      </w:r>
    </w:p>
    <w:p w14:paraId="4698757A">
      <w:pPr>
        <w:spacing w:line="261" w:lineRule="auto"/>
        <w:rPr>
          <w:rFonts w:ascii="Arial"/>
          <w:sz w:val="21"/>
        </w:rPr>
      </w:pPr>
    </w:p>
    <w:p w14:paraId="25F32961">
      <w:pPr>
        <w:spacing w:line="261" w:lineRule="auto"/>
        <w:rPr>
          <w:rFonts w:ascii="Arial"/>
          <w:sz w:val="21"/>
        </w:rPr>
      </w:pPr>
    </w:p>
    <w:p w14:paraId="1DC009F9">
      <w:pPr>
        <w:spacing w:line="261" w:lineRule="auto"/>
        <w:rPr>
          <w:rFonts w:ascii="Arial"/>
          <w:sz w:val="21"/>
        </w:rPr>
      </w:pPr>
    </w:p>
    <w:p w14:paraId="4593336A">
      <w:pPr>
        <w:spacing w:line="261" w:lineRule="auto"/>
        <w:rPr>
          <w:rFonts w:ascii="Arial"/>
          <w:sz w:val="21"/>
        </w:rPr>
      </w:pPr>
    </w:p>
    <w:p w14:paraId="67EB7209">
      <w:pPr>
        <w:spacing w:line="262" w:lineRule="auto"/>
        <w:rPr>
          <w:rFonts w:ascii="Arial"/>
          <w:sz w:val="21"/>
        </w:rPr>
      </w:pPr>
    </w:p>
    <w:p w14:paraId="3D366D24">
      <w:pPr>
        <w:spacing w:line="262" w:lineRule="auto"/>
        <w:rPr>
          <w:rFonts w:ascii="Arial"/>
          <w:sz w:val="21"/>
        </w:rPr>
      </w:pPr>
    </w:p>
    <w:p w14:paraId="4685ED3F">
      <w:pPr>
        <w:pStyle w:val="2"/>
        <w:spacing w:before="78" w:line="489" w:lineRule="auto"/>
        <w:ind w:left="1477" w:right="195" w:hanging="796"/>
        <w:rPr>
          <w:sz w:val="24"/>
          <w:szCs w:val="24"/>
        </w:rPr>
      </w:pPr>
      <w:r>
        <w:rPr>
          <w:color w:val="262626"/>
          <w:spacing w:val="-3"/>
          <w:sz w:val="24"/>
          <w:szCs w:val="24"/>
        </w:rPr>
        <w:t>附件：1.《2025</w:t>
      </w:r>
      <w:r>
        <w:rPr>
          <w:color w:val="262626"/>
          <w:spacing w:val="-32"/>
          <w:sz w:val="24"/>
          <w:szCs w:val="24"/>
        </w:rPr>
        <w:t xml:space="preserve"> </w:t>
      </w:r>
      <w:r>
        <w:rPr>
          <w:color w:val="262626"/>
          <w:spacing w:val="-3"/>
          <w:sz w:val="24"/>
          <w:szCs w:val="24"/>
        </w:rPr>
        <w:t>年福建省高校招收台湾“分科测验</w:t>
      </w:r>
      <w:r>
        <w:rPr>
          <w:color w:val="262626"/>
          <w:spacing w:val="-88"/>
          <w:sz w:val="24"/>
          <w:szCs w:val="24"/>
        </w:rPr>
        <w:t xml:space="preserve"> </w:t>
      </w:r>
      <w:r>
        <w:rPr>
          <w:color w:val="262626"/>
          <w:spacing w:val="-3"/>
          <w:sz w:val="24"/>
          <w:szCs w:val="24"/>
        </w:rPr>
        <w:t>”学生入学申请表》</w:t>
      </w:r>
      <w:r>
        <w:rPr>
          <w:color w:val="262626"/>
          <w:sz w:val="24"/>
          <w:szCs w:val="24"/>
        </w:rPr>
        <w:t xml:space="preserve"> </w:t>
      </w:r>
      <w:r>
        <w:rPr>
          <w:color w:val="262626"/>
          <w:spacing w:val="-2"/>
          <w:sz w:val="24"/>
          <w:szCs w:val="24"/>
        </w:rPr>
        <w:t>2.考生诚信承诺书</w:t>
      </w:r>
    </w:p>
    <w:p w14:paraId="3D4AEC65">
      <w:pPr>
        <w:pStyle w:val="2"/>
        <w:spacing w:before="39" w:line="222" w:lineRule="auto"/>
        <w:ind w:left="1479"/>
        <w:rPr>
          <w:sz w:val="24"/>
          <w:szCs w:val="24"/>
        </w:rPr>
      </w:pPr>
      <w:r>
        <w:rPr>
          <w:color w:val="262626"/>
          <w:spacing w:val="-2"/>
          <w:sz w:val="24"/>
          <w:szCs w:val="24"/>
        </w:rPr>
        <w:t>3.个人成绩查询授权委托书</w:t>
      </w:r>
    </w:p>
    <w:sectPr>
      <w:pgSz w:w="11906" w:h="16839"/>
      <w:pgMar w:top="1431" w:right="1784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9CD24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1493</Words>
  <Characters>1563</Characters>
  <TotalTime>100</TotalTime>
  <ScaleCrop>false</ScaleCrop>
  <LinksUpToDate>false</LinksUpToDate>
  <CharactersWithSpaces>1641</CharactersWithSpaces>
  <Application>WPS Office_12.1.0.19770_F1E327BC-269C-435d-A152-05C5408002CA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2025-01-14T14:06:00Z</dcterms:created>
  <dc:creator>live-</dc:creator>
  <cp:lastModifiedBy>十七少</cp:lastModifiedBy>
  <dcterms:modified xsi:type="dcterms:W3CDTF">2025-01-14T07:48:13Z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2025-01-14T14:08:08Z</vt:filetime>
  </property>
  <property fmtid="{D5CDD505-2E9C-101B-9397-08002B2CF9AE}" pid="4" name="KSOTemplateDocerSaveRecord">
    <vt:lpwstr>eyJoZGlkIjoiMzdmNDFkOWE3ZGI4NWEwN2EyMDIyMWUzODliZjU5MDUiLCJ1c2VySWQiOiIyODg2ODYzMTkifQ==</vt:lpwstr>
  </property>
  <property fmtid="{D5CDD505-2E9C-101B-9397-08002B2CF9AE}" pid="5" name="KSOProductBuildVer">
    <vt:lpwstr>2052-12.1.0.19770</vt:lpwstr>
  </property>
  <property fmtid="{D5CDD505-2E9C-101B-9397-08002B2CF9AE}" pid="6" name="ICV">
    <vt:lpwstr>788F13C63B7E45268605488D30C86E8B_12</vt:lpwstr>
  </property>
</Properties>
</file>