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441" w:right="370" w:hanging="2070"/>
        <w:spacing w:before="106" w:line="223" w:lineRule="auto"/>
        <w:outlineLvl w:val="0"/>
        <w:rPr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3"/>
        </w:rPr>
        <w:t>泉州师范学院2023年依据台湾统测成绩</w:t>
      </w:r>
      <w:r>
        <w:rPr>
          <w:rFonts w:ascii="SimSun" w:hAnsi="SimSun" w:eastAsia="SimSun" w:cs="SimSun"/>
          <w:sz w:val="44"/>
          <w:szCs w:val="44"/>
          <w:spacing w:val="7"/>
        </w:rPr>
        <w:t xml:space="preserve"> </w:t>
      </w:r>
      <w:r>
        <w:rPr>
          <w:sz w:val="44"/>
          <w:szCs w:val="44"/>
          <w:b/>
          <w:bCs/>
          <w:spacing w:val="-8"/>
        </w:rPr>
        <w:t>招收台湾学生简章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ind w:left="24" w:right="71" w:firstLine="649"/>
        <w:spacing w:before="98" w:line="374" w:lineRule="auto"/>
        <w:rPr/>
      </w:pPr>
      <w:r>
        <w:rPr>
          <w:spacing w:val="17"/>
        </w:rPr>
        <w:t>泉州师范学院是福建省“双一流”建设高校、福建省示</w:t>
      </w:r>
      <w:r>
        <w:rPr>
          <w:spacing w:val="3"/>
        </w:rPr>
        <w:t xml:space="preserve"> </w:t>
      </w:r>
      <w:r>
        <w:rPr>
          <w:spacing w:val="16"/>
        </w:rPr>
        <w:t>范性应用型本科高校、福建省创新创业创造教育示范高校、</w:t>
      </w:r>
      <w:r>
        <w:rPr>
          <w:spacing w:val="13"/>
        </w:rPr>
        <w:t xml:space="preserve"> </w:t>
      </w:r>
      <w:r>
        <w:rPr>
          <w:spacing w:val="18"/>
        </w:rPr>
        <w:t>福建省“三全育人”综合改革试点高校。现有全日制在校本</w:t>
      </w:r>
      <w:r>
        <w:rPr>
          <w:spacing w:val="9"/>
        </w:rPr>
        <w:t xml:space="preserve"> </w:t>
      </w:r>
      <w:r>
        <w:rPr>
          <w:spacing w:val="20"/>
        </w:rPr>
        <w:t>科生、研究生18000多人。</w:t>
      </w:r>
    </w:p>
    <w:p>
      <w:pPr>
        <w:pStyle w:val="BodyText"/>
        <w:ind w:left="24" w:firstLine="649"/>
        <w:spacing w:before="70" w:line="371" w:lineRule="auto"/>
        <w:jc w:val="both"/>
        <w:rPr/>
      </w:pPr>
      <w:r>
        <w:rPr>
          <w:spacing w:val="17"/>
        </w:rPr>
        <w:t>学校坚持开放办学，不断提升对外交流与合作水平。深</w:t>
      </w:r>
      <w:r>
        <w:rPr/>
        <w:t xml:space="preserve"> </w:t>
      </w:r>
      <w:r>
        <w:rPr>
          <w:sz w:val="34"/>
          <w:szCs w:val="34"/>
          <w:spacing w:val="4"/>
        </w:rPr>
        <w:t>化校际交流合作，与70多所国(境)外高校缔结姐</w:t>
      </w:r>
      <w:r>
        <w:rPr>
          <w:sz w:val="34"/>
          <w:szCs w:val="34"/>
          <w:spacing w:val="3"/>
        </w:rPr>
        <w:t>妹学校</w:t>
      </w:r>
      <w:r>
        <w:rPr>
          <w:sz w:val="34"/>
          <w:szCs w:val="34"/>
        </w:rPr>
        <w:t xml:space="preserve"> </w:t>
      </w:r>
      <w:r>
        <w:rPr>
          <w:spacing w:val="17"/>
        </w:rPr>
        <w:t>关系，与美国密歇根州立大学、英国切斯特大学等国外知名</w:t>
      </w:r>
      <w:r>
        <w:rPr>
          <w:spacing w:val="7"/>
        </w:rPr>
        <w:t xml:space="preserve"> </w:t>
      </w:r>
      <w:r>
        <w:rPr>
          <w:spacing w:val="16"/>
        </w:rPr>
        <w:t>高校建立师生交流、本硕连读等项目；开展留学生教育，招</w:t>
      </w:r>
      <w:r>
        <w:rPr>
          <w:spacing w:val="13"/>
        </w:rPr>
        <w:t xml:space="preserve"> </w:t>
      </w:r>
      <w:r>
        <w:rPr>
          <w:spacing w:val="29"/>
        </w:rPr>
        <w:t>收来自俄罗斯、密克罗尼西亚、马来西亚、泰国等20多个</w:t>
      </w:r>
      <w:r>
        <w:rPr>
          <w:spacing w:val="6"/>
        </w:rPr>
        <w:t xml:space="preserve"> </w:t>
      </w:r>
      <w:r>
        <w:rPr>
          <w:spacing w:val="9"/>
        </w:rPr>
        <w:t>国家的留学生；与台湾元智大学、龙华科技大学、屏东大学、</w:t>
      </w:r>
      <w:r>
        <w:rPr>
          <w:spacing w:val="6"/>
        </w:rPr>
        <w:t xml:space="preserve"> </w:t>
      </w:r>
      <w:r>
        <w:rPr>
          <w:spacing w:val="17"/>
        </w:rPr>
        <w:t>亚洲大学、文化大学、世新大学等知名高校开展联合培养人</w:t>
      </w:r>
      <w:r>
        <w:rPr>
          <w:spacing w:val="15"/>
        </w:rPr>
        <w:t xml:space="preserve"> </w:t>
      </w:r>
      <w:r>
        <w:rPr/>
        <w:t>才项目。</w:t>
      </w:r>
    </w:p>
    <w:p>
      <w:pPr>
        <w:pStyle w:val="BodyText"/>
        <w:ind w:left="24" w:right="70" w:firstLine="649"/>
        <w:spacing w:before="79" w:line="375" w:lineRule="auto"/>
        <w:jc w:val="both"/>
        <w:rPr/>
      </w:pPr>
      <w:r>
        <w:rPr>
          <w:spacing w:val="18"/>
        </w:rPr>
        <w:t>根据教育部及福建省教育厅相关文件精神，我</w:t>
      </w:r>
      <w:r>
        <w:rPr>
          <w:spacing w:val="17"/>
        </w:rPr>
        <w:t>校依据台</w:t>
      </w:r>
      <w:r>
        <w:rPr/>
        <w:t xml:space="preserve"> </w:t>
      </w:r>
      <w:r>
        <w:rPr>
          <w:spacing w:val="24"/>
        </w:rPr>
        <w:t>湾科技院校四年制及专科学校二年制联合统一测试(</w:t>
      </w:r>
      <w:r>
        <w:rPr>
          <w:spacing w:val="23"/>
        </w:rPr>
        <w:t>以下简</w:t>
      </w:r>
      <w:r>
        <w:rPr/>
        <w:t xml:space="preserve"> </w:t>
      </w:r>
      <w:r>
        <w:rPr>
          <w:spacing w:val="23"/>
        </w:rPr>
        <w:t>称“统测”)成绩招收符合相关条件的台湾高中毕业生，具</w:t>
      </w:r>
      <w:r>
        <w:rPr>
          <w:spacing w:val="10"/>
        </w:rPr>
        <w:t xml:space="preserve"> </w:t>
      </w:r>
      <w:r>
        <w:rPr>
          <w:spacing w:val="5"/>
        </w:rPr>
        <w:t>体安排如下：</w:t>
      </w:r>
    </w:p>
    <w:p>
      <w:pPr>
        <w:spacing w:line="375" w:lineRule="auto"/>
        <w:sectPr>
          <w:footerReference w:type="default" r:id="rId1"/>
          <w:pgSz w:w="11900" w:h="16840"/>
          <w:pgMar w:top="1431" w:right="1739" w:bottom="1151" w:left="1785" w:header="0" w:footer="852" w:gutter="0"/>
        </w:sectPr>
        <w:rPr/>
      </w:pPr>
    </w:p>
    <w:p>
      <w:pPr>
        <w:spacing w:line="333" w:lineRule="auto"/>
        <w:rPr>
          <w:rFonts w:ascii="Arial"/>
          <w:sz w:val="21"/>
        </w:rPr>
      </w:pPr>
      <w:r/>
    </w:p>
    <w:p>
      <w:pPr>
        <w:spacing w:line="333" w:lineRule="auto"/>
        <w:rPr>
          <w:rFonts w:ascii="Arial"/>
          <w:sz w:val="21"/>
        </w:rPr>
      </w:pPr>
      <w:r/>
    </w:p>
    <w:p>
      <w:pPr>
        <w:ind w:left="674"/>
        <w:spacing w:before="104" w:line="222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8"/>
        </w:rPr>
        <w:t>一、招生专业目录</w:t>
      </w:r>
    </w:p>
    <w:p>
      <w:pPr>
        <w:spacing w:line="73" w:lineRule="exact"/>
        <w:rPr/>
      </w:pPr>
      <w:r/>
    </w:p>
    <w:tbl>
      <w:tblPr>
        <w:tblStyle w:val="TableNormal"/>
        <w:tblW w:w="8310" w:type="dxa"/>
        <w:tblInd w:w="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4015"/>
        <w:gridCol w:w="979"/>
        <w:gridCol w:w="1608"/>
        <w:gridCol w:w="814"/>
      </w:tblGrid>
      <w:tr>
        <w:trPr>
          <w:trHeight w:val="714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24"/>
              <w:spacing w:before="209" w:line="221" w:lineRule="auto"/>
              <w:rPr/>
            </w:pPr>
            <w:r>
              <w:rPr>
                <w:spacing w:val="9"/>
              </w:rPr>
              <w:t>序号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208" w:line="220" w:lineRule="auto"/>
              <w:rPr/>
            </w:pPr>
            <w:r>
              <w:rPr>
                <w:spacing w:val="3"/>
              </w:rPr>
              <w:t>专业名称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208" w:line="219" w:lineRule="auto"/>
              <w:rPr/>
            </w:pPr>
            <w:r>
              <w:rPr>
                <w:spacing w:val="6"/>
              </w:rPr>
              <w:t>层次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176"/>
              <w:spacing w:before="205" w:line="219" w:lineRule="auto"/>
              <w:rPr/>
            </w:pPr>
            <w:r>
              <w:rPr>
                <w:spacing w:val="3"/>
              </w:rPr>
              <w:t>招生科类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88"/>
              <w:spacing w:before="208" w:line="220" w:lineRule="auto"/>
              <w:rPr/>
            </w:pPr>
            <w:r>
              <w:rPr>
                <w:spacing w:val="13"/>
              </w:rPr>
              <w:t>学制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1" w:line="177" w:lineRule="auto"/>
              <w:rPr/>
            </w:pPr>
            <w:r>
              <w:rPr/>
              <w:t>1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761"/>
              <w:spacing w:before="84" w:line="219" w:lineRule="auto"/>
              <w:rPr/>
            </w:pPr>
            <w:r>
              <w:rPr>
                <w:spacing w:val="7"/>
              </w:rPr>
              <w:t>汉语言文学(师范)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1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3" w:line="176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74" w:line="182" w:lineRule="auto"/>
              <w:rPr/>
            </w:pPr>
            <w:r>
              <w:rPr/>
              <w:t>2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600"/>
              <w:spacing w:before="94" w:line="219" w:lineRule="auto"/>
              <w:rPr/>
            </w:pPr>
            <w:r>
              <w:rPr>
                <w:spacing w:val="6"/>
              </w:rPr>
              <w:t>汉语国际教育(师范)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4" w:line="182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5" w:line="175" w:lineRule="auto"/>
              <w:rPr/>
            </w:pPr>
            <w:r>
              <w:rPr/>
              <w:t>3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220"/>
              <w:spacing w:before="84" w:line="219" w:lineRule="auto"/>
              <w:rPr/>
            </w:pPr>
            <w:r>
              <w:rPr>
                <w:spacing w:val="3"/>
              </w:rPr>
              <w:t>广播电视学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5" w:line="175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6" w:line="169" w:lineRule="auto"/>
              <w:rPr/>
            </w:pPr>
            <w:r>
              <w:rPr/>
              <w:t>4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071"/>
              <w:spacing w:before="85" w:line="217" w:lineRule="auto"/>
              <w:rPr/>
            </w:pPr>
            <w:r>
              <w:rPr>
                <w:spacing w:val="9"/>
              </w:rPr>
              <w:t>历史学(师范)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3" w:line="218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5" w:line="217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6" w:line="169" w:lineRule="auto"/>
              <w:rPr/>
            </w:pPr>
            <w:r>
              <w:rPr/>
              <w:t>4</w:t>
            </w:r>
          </w:p>
        </w:tc>
      </w:tr>
      <w:tr>
        <w:trPr>
          <w:trHeight w:val="50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87" w:line="180" w:lineRule="auto"/>
              <w:rPr/>
            </w:pPr>
            <w:r>
              <w:rPr/>
              <w:t>5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530"/>
              <w:spacing w:before="106" w:line="220" w:lineRule="auto"/>
              <w:rPr/>
            </w:pPr>
            <w:r>
              <w:rPr>
                <w:spacing w:val="5"/>
              </w:rPr>
              <w:t>经济学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103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105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86" w:line="181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6" w:line="169" w:lineRule="auto"/>
              <w:rPr/>
            </w:pPr>
            <w:r>
              <w:rPr/>
              <w:t>6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87" w:line="216" w:lineRule="auto"/>
              <w:rPr/>
            </w:pPr>
            <w:r>
              <w:rPr>
                <w:spacing w:val="2"/>
              </w:rPr>
              <w:t>金融工程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3" w:line="218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5" w:line="217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6" w:line="169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77" w:line="180" w:lineRule="auto"/>
              <w:rPr/>
            </w:pPr>
            <w:r>
              <w:rPr/>
              <w:t>7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910"/>
              <w:spacing w:before="96" w:line="220" w:lineRule="auto"/>
              <w:rPr/>
            </w:pPr>
            <w:r>
              <w:rPr>
                <w:spacing w:val="4"/>
              </w:rPr>
              <w:t>国际经济与贸易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3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5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6" w:line="181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5" w:line="175" w:lineRule="auto"/>
              <w:rPr/>
            </w:pPr>
            <w:r>
              <w:rPr/>
              <w:t>8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85" w:line="219" w:lineRule="auto"/>
              <w:rPr/>
            </w:pPr>
            <w:r>
              <w:rPr>
                <w:spacing w:val="5"/>
              </w:rPr>
              <w:t>市场营销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3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5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5" w:line="175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54"/>
              <w:spacing w:before="166" w:line="175" w:lineRule="auto"/>
              <w:rPr/>
            </w:pPr>
            <w:r>
              <w:rPr/>
              <w:t>9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86" w:line="219" w:lineRule="auto"/>
              <w:rPr/>
            </w:pPr>
            <w:r>
              <w:rPr>
                <w:spacing w:val="3"/>
              </w:rPr>
              <w:t>国际商务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4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6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6" w:line="175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5" w:line="181" w:lineRule="auto"/>
              <w:rPr/>
            </w:pPr>
            <w:r>
              <w:rPr>
                <w:spacing w:val="-9"/>
              </w:rPr>
              <w:t>10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220"/>
              <w:spacing w:before="96" w:line="219" w:lineRule="auto"/>
              <w:rPr/>
            </w:pPr>
            <w:r>
              <w:rPr>
                <w:spacing w:val="11"/>
              </w:rPr>
              <w:t>英语(师范)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4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6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6" w:line="180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6" w:line="174" w:lineRule="auto"/>
              <w:rPr/>
            </w:pPr>
            <w:r>
              <w:rPr>
                <w:spacing w:val="-9"/>
              </w:rPr>
              <w:t>11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88" w:line="219" w:lineRule="auto"/>
              <w:rPr/>
            </w:pPr>
            <w:r>
              <w:rPr>
                <w:spacing w:val="3"/>
              </w:rPr>
              <w:t>商务英语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5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8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8" w:line="173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7" w:line="180" w:lineRule="auto"/>
              <w:rPr/>
            </w:pPr>
            <w:r>
              <w:rPr>
                <w:spacing w:val="-9"/>
              </w:rPr>
              <w:t>12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451"/>
              <w:spacing w:before="99" w:line="219" w:lineRule="auto"/>
              <w:rPr/>
            </w:pPr>
            <w:r>
              <w:rPr>
                <w:spacing w:val="6"/>
              </w:rPr>
              <w:t>数学与应用数学(师范)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9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9" w:line="179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7" w:line="168" w:lineRule="auto"/>
              <w:rPr/>
            </w:pPr>
            <w:r>
              <w:rPr>
                <w:spacing w:val="-9"/>
              </w:rPr>
              <w:t>13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220"/>
              <w:spacing w:before="88" w:line="215" w:lineRule="auto"/>
              <w:rPr/>
            </w:pPr>
            <w:r>
              <w:rPr>
                <w:spacing w:val="2"/>
              </w:rPr>
              <w:t>物联网工程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7" w:line="216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8" w:line="215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7" w:line="168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7" w:line="174" w:lineRule="auto"/>
              <w:rPr/>
            </w:pPr>
            <w:r>
              <w:rPr>
                <w:spacing w:val="-9"/>
              </w:rPr>
              <w:t>14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761"/>
              <w:spacing w:before="86" w:line="219" w:lineRule="auto"/>
              <w:rPr/>
            </w:pPr>
            <w:r>
              <w:rPr>
                <w:spacing w:val="1"/>
              </w:rPr>
              <w:t>计算机科学与技术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8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9" w:line="173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7" w:line="180" w:lineRule="auto"/>
              <w:rPr/>
            </w:pPr>
            <w:r>
              <w:rPr>
                <w:spacing w:val="-9"/>
              </w:rPr>
              <w:t>15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451"/>
              <w:spacing w:before="96" w:line="219" w:lineRule="auto"/>
              <w:rPr/>
            </w:pPr>
            <w:r>
              <w:rPr>
                <w:spacing w:val="1"/>
              </w:rPr>
              <w:t>数据科学与大数据技术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8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9" w:line="179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6" w:line="174" w:lineRule="auto"/>
              <w:rPr/>
            </w:pPr>
            <w:r>
              <w:rPr>
                <w:spacing w:val="-9"/>
              </w:rPr>
              <w:t>16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071"/>
              <w:spacing w:before="89" w:line="219" w:lineRule="auto"/>
              <w:rPr/>
            </w:pPr>
            <w:r>
              <w:rPr>
                <w:spacing w:val="9"/>
              </w:rPr>
              <w:t>物理学(师范)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9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8" w:line="173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7" w:line="174" w:lineRule="auto"/>
              <w:rPr/>
            </w:pPr>
            <w:r>
              <w:rPr>
                <w:spacing w:val="-9"/>
              </w:rPr>
              <w:t>17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600"/>
              <w:spacing w:before="87" w:line="219" w:lineRule="auto"/>
              <w:rPr/>
            </w:pPr>
            <w:r>
              <w:rPr>
                <w:spacing w:val="1"/>
              </w:rPr>
              <w:t>电子信息科学与技术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7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9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9" w:line="173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7" w:line="180" w:lineRule="auto"/>
              <w:rPr/>
            </w:pPr>
            <w:r>
              <w:rPr>
                <w:spacing w:val="-9"/>
              </w:rPr>
              <w:t>18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1381"/>
              <w:spacing w:before="100" w:line="219" w:lineRule="auto"/>
              <w:rPr/>
            </w:pPr>
            <w:r>
              <w:rPr>
                <w:spacing w:val="2"/>
              </w:rPr>
              <w:t>通信工程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7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100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9" w:line="179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7" w:line="168" w:lineRule="auto"/>
              <w:rPr/>
            </w:pPr>
            <w:r>
              <w:rPr>
                <w:spacing w:val="-9"/>
              </w:rPr>
              <w:t>19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600"/>
              <w:spacing w:before="90" w:line="214" w:lineRule="auto"/>
              <w:rPr/>
            </w:pPr>
            <w:r>
              <w:rPr>
                <w:spacing w:val="2"/>
              </w:rPr>
              <w:t>电气工程与智能控制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8" w:line="215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88" w:line="215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69" w:line="167" w:lineRule="auto"/>
              <w:rPr/>
            </w:pPr>
            <w:r>
              <w:rPr/>
              <w:t>4</w:t>
            </w:r>
          </w:p>
        </w:tc>
      </w:tr>
      <w:tr>
        <w:trPr>
          <w:trHeight w:val="49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90" w:line="178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600"/>
              <w:spacing w:before="107" w:line="219" w:lineRule="auto"/>
              <w:rPr/>
            </w:pPr>
            <w:r>
              <w:rPr>
                <w:spacing w:val="1"/>
              </w:rPr>
              <w:t>光电信息科学与工程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107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109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90" w:line="178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69" w:line="167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291"/>
              <w:spacing w:before="88" w:line="215" w:lineRule="auto"/>
              <w:rPr/>
            </w:pPr>
            <w:r>
              <w:rPr>
                <w:spacing w:val="1"/>
              </w:rPr>
              <w:t>机械设计制造及其自动化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8" w:line="215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0" w:line="214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1" w:line="166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0" w:line="172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910"/>
              <w:spacing w:before="90" w:line="219" w:lineRule="auto"/>
              <w:rPr/>
            </w:pPr>
            <w:r>
              <w:rPr>
                <w:spacing w:val="8"/>
              </w:rPr>
              <w:t>学前教育(师范)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8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0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0" w:line="172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81" w:line="178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910"/>
              <w:spacing w:before="102" w:line="219" w:lineRule="auto"/>
              <w:rPr/>
            </w:pPr>
            <w:r>
              <w:rPr>
                <w:spacing w:val="8"/>
              </w:rPr>
              <w:t>小学教育(师范)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99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102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81" w:line="178" w:lineRule="auto"/>
              <w:rPr/>
            </w:pPr>
            <w:r>
              <w:rPr/>
              <w:t>4</w:t>
            </w:r>
          </w:p>
        </w:tc>
      </w:tr>
      <w:tr>
        <w:trPr>
          <w:trHeight w:val="474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285"/>
              <w:spacing w:before="171" w:line="174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4015" w:type="dxa"/>
            <w:vAlign w:val="top"/>
          </w:tcPr>
          <w:p>
            <w:pPr>
              <w:pStyle w:val="TableText"/>
              <w:ind w:left="910"/>
              <w:spacing w:before="91" w:line="219" w:lineRule="auto"/>
              <w:rPr/>
            </w:pPr>
            <w:r>
              <w:rPr>
                <w:spacing w:val="8"/>
              </w:rPr>
              <w:t>特殊教育(师范)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75"/>
              <w:spacing w:before="89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37"/>
              <w:spacing w:before="91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14" w:type="dxa"/>
            <w:vAlign w:val="top"/>
          </w:tcPr>
          <w:p>
            <w:pPr>
              <w:pStyle w:val="TableText"/>
              <w:ind w:left="318"/>
              <w:spacing w:before="171" w:line="174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1900" w:h="16840"/>
          <w:pgMar w:top="1431" w:right="1785" w:bottom="1143" w:left="1770" w:header="0" w:footer="855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3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04"/>
        <w:gridCol w:w="3995"/>
        <w:gridCol w:w="989"/>
        <w:gridCol w:w="1598"/>
        <w:gridCol w:w="824"/>
      </w:tblGrid>
      <w:tr>
        <w:trPr>
          <w:trHeight w:val="484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8" w:line="176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210"/>
              <w:spacing w:before="99" w:line="221" w:lineRule="auto"/>
              <w:rPr/>
            </w:pPr>
            <w:r>
              <w:rPr>
                <w:spacing w:val="3"/>
              </w:rPr>
              <w:t>应用心理学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5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7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8" w:line="176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76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1" w:line="219" w:lineRule="auto"/>
              <w:rPr/>
            </w:pPr>
            <w:r>
              <w:rPr>
                <w:spacing w:val="2"/>
              </w:rPr>
              <w:t>数字媒体技术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1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3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76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2" w:line="171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83" w:line="218" w:lineRule="auto"/>
              <w:rPr/>
            </w:pPr>
            <w:r>
              <w:rPr>
                <w:spacing w:val="2"/>
              </w:rPr>
              <w:t>纺织工程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1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3" w:line="218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2" w:line="171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3" w:line="182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94" w:line="220" w:lineRule="auto"/>
              <w:rPr/>
            </w:pPr>
            <w:r>
              <w:rPr>
                <w:spacing w:val="1"/>
              </w:rPr>
              <w:t>服装设计与工程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1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3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3" w:line="182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76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210"/>
              <w:spacing w:before="94" w:line="219" w:lineRule="auto"/>
              <w:rPr/>
            </w:pPr>
            <w:r>
              <w:rPr>
                <w:spacing w:val="11"/>
              </w:rPr>
              <w:t>化学(师范)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76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82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751"/>
              <w:spacing w:before="92" w:line="219" w:lineRule="auto"/>
              <w:rPr/>
            </w:pPr>
            <w:r>
              <w:rPr>
                <w:spacing w:val="1"/>
              </w:rPr>
              <w:t>高分子材料与工程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82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2" w:line="177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95" w:line="220" w:lineRule="auto"/>
              <w:rPr/>
            </w:pPr>
            <w:r>
              <w:rPr>
                <w:spacing w:val="2"/>
              </w:rPr>
              <w:t>化学工程与工艺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76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82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95" w:line="220" w:lineRule="auto"/>
              <w:rPr/>
            </w:pPr>
            <w:r>
              <w:rPr>
                <w:spacing w:val="2"/>
              </w:rPr>
              <w:t>制药工程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82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4" w:line="170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83" w:line="218" w:lineRule="auto"/>
              <w:rPr/>
            </w:pPr>
            <w:r>
              <w:rPr>
                <w:spacing w:val="1"/>
              </w:rPr>
              <w:t>食品科学与工程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3" w:line="218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3" w:line="218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4" w:line="170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82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94" w:line="219" w:lineRule="auto"/>
              <w:rPr/>
            </w:pPr>
            <w:r>
              <w:rPr>
                <w:spacing w:val="3"/>
              </w:rPr>
              <w:t>海洋技术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82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4" w:line="176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92" w:line="219" w:lineRule="auto"/>
              <w:rPr/>
            </w:pPr>
            <w:r>
              <w:rPr>
                <w:spacing w:val="8"/>
              </w:rPr>
              <w:t>生物科学(师范)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4" w:line="176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5" w:line="181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92" w:line="219" w:lineRule="auto"/>
              <w:rPr/>
            </w:pPr>
            <w:r>
              <w:rPr>
                <w:spacing w:val="8"/>
              </w:rPr>
              <w:t>地理科学(师范)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2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4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5" w:line="181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6" w:line="175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590"/>
              <w:spacing w:before="95" w:line="219" w:lineRule="auto"/>
              <w:rPr/>
            </w:pPr>
            <w:r>
              <w:rPr>
                <w:spacing w:val="2"/>
              </w:rPr>
              <w:t>人文地理与城乡规划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3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5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6" w:line="175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5" w:line="181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93" w:line="219" w:lineRule="auto"/>
              <w:rPr/>
            </w:pPr>
            <w:r>
              <w:rPr>
                <w:spacing w:val="4"/>
              </w:rPr>
              <w:t>环境科学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3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5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5" w:line="181" w:lineRule="auto"/>
              <w:rPr/>
            </w:pPr>
            <w:r>
              <w:rPr/>
              <w:t>4</w:t>
            </w:r>
          </w:p>
        </w:tc>
      </w:tr>
      <w:tr>
        <w:trPr>
          <w:trHeight w:val="46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6" w:line="169" w:lineRule="auto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85" w:line="217" w:lineRule="auto"/>
              <w:rPr/>
            </w:pPr>
            <w:r>
              <w:rPr>
                <w:spacing w:val="3"/>
              </w:rPr>
              <w:t>航海技术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5" w:line="217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5" w:line="217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6" w:line="169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6" w:line="175" w:lineRule="auto"/>
              <w:rPr/>
            </w:pPr>
            <w:r>
              <w:rPr>
                <w:spacing w:val="-3"/>
              </w:rPr>
              <w:t>41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94" w:line="219" w:lineRule="auto"/>
              <w:rPr/>
            </w:pPr>
            <w:r>
              <w:rPr>
                <w:spacing w:val="2"/>
              </w:rPr>
              <w:t>轮机工程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4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6" w:line="219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6" w:line="175" w:lineRule="auto"/>
              <w:rPr/>
            </w:pPr>
            <w:r>
              <w:rPr/>
              <w:t>4</w:t>
            </w:r>
          </w:p>
        </w:tc>
      </w:tr>
      <w:tr>
        <w:trPr>
          <w:trHeight w:val="45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6" w:line="168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86" w:line="216" w:lineRule="auto"/>
              <w:rPr/>
            </w:pPr>
            <w:r>
              <w:rPr>
                <w:spacing w:val="1"/>
              </w:rPr>
              <w:t>汽车服务工程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4" w:line="217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6" w:line="216" w:lineRule="auto"/>
              <w:rPr/>
            </w:pPr>
            <w:r>
              <w:rPr>
                <w:spacing w:val="4"/>
              </w:rPr>
              <w:t>普通类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6" w:line="168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7" w:line="180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5" w:line="219" w:lineRule="auto"/>
              <w:rPr/>
            </w:pPr>
            <w:r>
              <w:rPr>
                <w:spacing w:val="9"/>
              </w:rPr>
              <w:t>书法学(师范)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5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7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7" w:line="180" w:lineRule="auto"/>
              <w:rPr/>
            </w:pPr>
            <w:r>
              <w:rPr/>
              <w:t>4</w:t>
            </w:r>
          </w:p>
        </w:tc>
      </w:tr>
      <w:tr>
        <w:trPr>
          <w:trHeight w:val="47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6" w:line="174" w:lineRule="auto"/>
              <w:rPr/>
            </w:pPr>
            <w:r>
              <w:rPr>
                <w:spacing w:val="-3"/>
              </w:rPr>
              <w:t>43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7" w:line="219" w:lineRule="auto"/>
              <w:rPr/>
            </w:pPr>
            <w:r>
              <w:rPr>
                <w:spacing w:val="9"/>
              </w:rPr>
              <w:t>音乐学(师范)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5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7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6" w:line="174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9" w:line="173" w:lineRule="auto"/>
              <w:rPr/>
            </w:pPr>
            <w:r>
              <w:rPr>
                <w:spacing w:val="-3"/>
              </w:rPr>
              <w:t>44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281"/>
              <w:spacing w:before="98" w:line="219" w:lineRule="auto"/>
              <w:rPr/>
            </w:pPr>
            <w:r>
              <w:rPr>
                <w:spacing w:val="5"/>
              </w:rPr>
              <w:t>音乐学(南音方向，师范)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8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9" w:line="173" w:lineRule="auto"/>
              <w:rPr/>
            </w:pPr>
            <w:r>
              <w:rPr/>
              <w:t>4</w:t>
            </w:r>
          </w:p>
        </w:tc>
      </w:tr>
      <w:tr>
        <w:trPr>
          <w:trHeight w:val="46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8" w:line="173" w:lineRule="auto"/>
              <w:rPr/>
            </w:pPr>
            <w:r>
              <w:rPr>
                <w:spacing w:val="-3"/>
              </w:rPr>
              <w:t>45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88" w:line="219" w:lineRule="auto"/>
              <w:rPr/>
            </w:pPr>
            <w:r>
              <w:rPr>
                <w:spacing w:val="9"/>
              </w:rPr>
              <w:t>舞蹈学(师范)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6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8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8" w:line="173" w:lineRule="auto"/>
              <w:rPr/>
            </w:pPr>
            <w:r>
              <w:rPr/>
              <w:t>4</w:t>
            </w:r>
          </w:p>
        </w:tc>
      </w:tr>
      <w:tr>
        <w:trPr>
          <w:trHeight w:val="49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79" w:line="179" w:lineRule="auto"/>
              <w:rPr/>
            </w:pPr>
            <w:r>
              <w:rPr>
                <w:spacing w:val="-3"/>
              </w:rPr>
              <w:t>46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9" w:line="219" w:lineRule="auto"/>
              <w:rPr/>
            </w:pPr>
            <w:r>
              <w:rPr>
                <w:spacing w:val="9"/>
              </w:rPr>
              <w:t>美术学(师范)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7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9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79" w:line="179" w:lineRule="auto"/>
              <w:rPr/>
            </w:pPr>
            <w:r>
              <w:rPr/>
              <w:t>4</w:t>
            </w:r>
          </w:p>
        </w:tc>
      </w:tr>
      <w:tr>
        <w:trPr>
          <w:trHeight w:val="47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80" w:line="172" w:lineRule="auto"/>
              <w:rPr/>
            </w:pPr>
            <w:r>
              <w:rPr>
                <w:spacing w:val="-3"/>
              </w:rPr>
              <w:t>47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7" w:line="219" w:lineRule="auto"/>
              <w:rPr/>
            </w:pPr>
            <w:r>
              <w:rPr>
                <w:spacing w:val="2"/>
              </w:rPr>
              <w:t>视觉传达设计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7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99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80" w:line="172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80" w:line="178" w:lineRule="auto"/>
              <w:rPr/>
            </w:pPr>
            <w:r>
              <w:rPr>
                <w:spacing w:val="-3"/>
              </w:rPr>
              <w:t>48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371"/>
              <w:spacing w:before="100" w:line="219" w:lineRule="auto"/>
              <w:rPr/>
            </w:pPr>
            <w:r>
              <w:rPr>
                <w:spacing w:val="3"/>
              </w:rPr>
              <w:t>产品设计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8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100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80" w:line="178" w:lineRule="auto"/>
              <w:rPr/>
            </w:pPr>
            <w:r>
              <w:rPr/>
              <w:t>4</w:t>
            </w:r>
          </w:p>
        </w:tc>
      </w:tr>
      <w:tr>
        <w:trPr>
          <w:trHeight w:val="480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81" w:line="172" w:lineRule="auto"/>
              <w:rPr/>
            </w:pPr>
            <w:r>
              <w:rPr>
                <w:spacing w:val="-3"/>
              </w:rPr>
              <w:t>49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1061"/>
              <w:spacing w:before="99" w:line="219" w:lineRule="auto"/>
              <w:rPr/>
            </w:pPr>
            <w:r>
              <w:rPr>
                <w:spacing w:val="2"/>
              </w:rPr>
              <w:t>数字媒体艺术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9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101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81" w:line="172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81" w:line="177" w:lineRule="auto"/>
              <w:rPr/>
            </w:pPr>
            <w:r>
              <w:rPr>
                <w:spacing w:val="-5"/>
              </w:rPr>
              <w:t>50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102" w:line="220" w:lineRule="auto"/>
              <w:rPr/>
            </w:pPr>
            <w:r>
              <w:rPr>
                <w:spacing w:val="1"/>
              </w:rPr>
              <w:t>服装与服饰设计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99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101" w:line="219" w:lineRule="auto"/>
              <w:rPr/>
            </w:pPr>
            <w:r>
              <w:rPr>
                <w:spacing w:val="4"/>
              </w:rPr>
              <w:t>艺术类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81" w:line="177" w:lineRule="auto"/>
              <w:rPr/>
            </w:pPr>
            <w:r>
              <w:rPr/>
              <w:t>4</w:t>
            </w:r>
          </w:p>
        </w:tc>
      </w:tr>
      <w:tr>
        <w:trPr>
          <w:trHeight w:val="48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81" w:line="177" w:lineRule="auto"/>
              <w:rPr/>
            </w:pPr>
            <w:r>
              <w:rPr>
                <w:spacing w:val="-5"/>
              </w:rPr>
              <w:t>51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900"/>
              <w:spacing w:before="102" w:line="219" w:lineRule="auto"/>
              <w:rPr/>
            </w:pPr>
            <w:r>
              <w:rPr>
                <w:spacing w:val="8"/>
              </w:rPr>
              <w:t>体育教育(师范)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100" w:line="219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102" w:line="219" w:lineRule="auto"/>
              <w:rPr/>
            </w:pPr>
            <w:r>
              <w:rPr>
                <w:spacing w:val="4"/>
              </w:rPr>
              <w:t>体育类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83" w:line="176" w:lineRule="auto"/>
              <w:rPr/>
            </w:pPr>
            <w:r>
              <w:rPr/>
              <w:t>4</w:t>
            </w:r>
          </w:p>
        </w:tc>
      </w:tr>
      <w:tr>
        <w:trPr>
          <w:trHeight w:val="455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85"/>
              <w:spacing w:before="162" w:line="168" w:lineRule="auto"/>
              <w:rPr/>
            </w:pPr>
            <w:r>
              <w:rPr>
                <w:spacing w:val="-5"/>
              </w:rPr>
              <w:t>52</w:t>
            </w:r>
          </w:p>
        </w:tc>
        <w:tc>
          <w:tcPr>
            <w:tcW w:w="3995" w:type="dxa"/>
            <w:vAlign w:val="top"/>
          </w:tcPr>
          <w:p>
            <w:pPr>
              <w:pStyle w:val="TableText"/>
              <w:ind w:left="590"/>
              <w:spacing w:before="82" w:line="216" w:lineRule="auto"/>
              <w:rPr/>
            </w:pPr>
            <w:r>
              <w:rPr>
                <w:spacing w:val="1"/>
              </w:rPr>
              <w:t>社会体育指导与管理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75"/>
              <w:spacing w:before="82" w:line="216" w:lineRule="auto"/>
              <w:rPr/>
            </w:pPr>
            <w:r>
              <w:rPr>
                <w:spacing w:val="5"/>
              </w:rPr>
              <w:t>本科</w:t>
            </w:r>
          </w:p>
        </w:tc>
        <w:tc>
          <w:tcPr>
            <w:tcW w:w="1598" w:type="dxa"/>
            <w:vAlign w:val="top"/>
          </w:tcPr>
          <w:p>
            <w:pPr>
              <w:pStyle w:val="TableText"/>
              <w:ind w:left="327"/>
              <w:spacing w:before="83" w:line="215" w:lineRule="auto"/>
              <w:rPr/>
            </w:pPr>
            <w:r>
              <w:rPr>
                <w:spacing w:val="4"/>
              </w:rPr>
              <w:t>体育类</w:t>
            </w:r>
          </w:p>
        </w:tc>
        <w:tc>
          <w:tcPr>
            <w:tcW w:w="824" w:type="dxa"/>
            <w:vAlign w:val="top"/>
          </w:tcPr>
          <w:p>
            <w:pPr>
              <w:pStyle w:val="TableText"/>
              <w:ind w:left="328"/>
              <w:spacing w:before="162" w:line="168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1425" w:right="1785" w:bottom="1143" w:left="1765" w:header="0" w:footer="855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39" w:right="99" w:firstLine="639"/>
        <w:spacing w:before="186" w:line="367" w:lineRule="auto"/>
        <w:rPr/>
      </w:pPr>
      <w:r>
        <w:rPr>
          <w:spacing w:val="29"/>
        </w:rPr>
        <w:t>注：选读术科专业(艺术类、体育类)的学生不单独组</w:t>
      </w:r>
      <w:r>
        <w:rPr>
          <w:spacing w:val="14"/>
        </w:rPr>
        <w:t xml:space="preserve"> </w:t>
      </w:r>
      <w:r>
        <w:rPr>
          <w:spacing w:val="14"/>
        </w:rPr>
        <w:t>织术科考核，但要求学生具有相应的专业基础。</w:t>
      </w:r>
    </w:p>
    <w:p>
      <w:pPr>
        <w:ind w:left="684"/>
        <w:spacing w:before="37" w:line="222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"/>
        </w:rPr>
        <w:t>二</w:t>
      </w:r>
      <w:r>
        <w:rPr>
          <w:rFonts w:ascii="SimHei" w:hAnsi="SimHei" w:eastAsia="SimHei" w:cs="SimHei"/>
          <w:sz w:val="30"/>
          <w:szCs w:val="30"/>
          <w:spacing w:val="-8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1"/>
        </w:rPr>
        <w:t>、报名条件</w:t>
      </w:r>
    </w:p>
    <w:p>
      <w:pPr>
        <w:pStyle w:val="BodyText"/>
        <w:ind w:left="39" w:right="101" w:firstLine="639"/>
        <w:spacing w:before="297" w:line="337" w:lineRule="auto"/>
        <w:rPr/>
      </w:pPr>
      <w:r>
        <w:rPr>
          <w:spacing w:val="19"/>
        </w:rPr>
        <w:t>1.</w:t>
      </w:r>
      <w:r>
        <w:rPr>
          <w:spacing w:val="-68"/>
        </w:rPr>
        <w:t xml:space="preserve"> </w:t>
      </w:r>
      <w:r>
        <w:rPr>
          <w:spacing w:val="19"/>
        </w:rPr>
        <w:t>台湾技术型高级中等学校(包括公私立技术型高级中</w:t>
      </w:r>
      <w:r>
        <w:rPr/>
        <w:t xml:space="preserve"> </w:t>
      </w:r>
      <w:r>
        <w:rPr>
          <w:spacing w:val="17"/>
        </w:rPr>
        <w:t>等学校，普通型高级中等学校、单科型高级中等学校及综合</w:t>
      </w:r>
      <w:r>
        <w:rPr>
          <w:spacing w:val="3"/>
        </w:rPr>
        <w:t xml:space="preserve"> </w:t>
      </w:r>
      <w:r>
        <w:rPr>
          <w:spacing w:val="17"/>
        </w:rPr>
        <w:t>型高级中等学校所设专业群、职业类科以及开设综合高中课</w:t>
      </w:r>
      <w:r>
        <w:rPr>
          <w:spacing w:val="5"/>
        </w:rPr>
        <w:t xml:space="preserve"> </w:t>
      </w:r>
      <w:r>
        <w:rPr>
          <w:spacing w:val="22"/>
        </w:rPr>
        <w:t>程、实用技能课程的学校)毕业生；</w:t>
      </w:r>
    </w:p>
    <w:p>
      <w:pPr>
        <w:pStyle w:val="BodyText"/>
        <w:ind w:left="39" w:right="79" w:firstLine="639"/>
        <w:spacing w:before="49" w:line="327" w:lineRule="auto"/>
        <w:rPr/>
      </w:pPr>
      <w:r>
        <w:rPr>
          <w:spacing w:val="11"/>
        </w:rPr>
        <w:t>2.具有台湾居民居住证或《台湾居民来往</w:t>
      </w:r>
      <w:r>
        <w:rPr>
          <w:spacing w:val="10"/>
        </w:rPr>
        <w:t>大陆通行证》,</w:t>
      </w:r>
      <w:r>
        <w:rPr/>
        <w:t xml:space="preserve"> </w:t>
      </w:r>
      <w:r>
        <w:rPr>
          <w:spacing w:val="10"/>
        </w:rPr>
        <w:t>以及在台湾居住的有效身份证明；</w:t>
      </w:r>
    </w:p>
    <w:p>
      <w:pPr>
        <w:pStyle w:val="BodyText"/>
        <w:spacing w:before="58" w:line="221" w:lineRule="auto"/>
        <w:jc w:val="right"/>
        <w:rPr/>
      </w:pPr>
      <w:r>
        <w:rPr>
          <w:spacing w:val="5"/>
        </w:rPr>
        <w:t>3.</w:t>
      </w:r>
      <w:r>
        <w:rPr>
          <w:spacing w:val="-71"/>
        </w:rPr>
        <w:t xml:space="preserve"> </w:t>
      </w:r>
      <w:r>
        <w:rPr>
          <w:spacing w:val="5"/>
        </w:rPr>
        <w:t>品行端正，身体健康，拥护两岸和平发展和祖国统一；</w:t>
      </w:r>
    </w:p>
    <w:p>
      <w:pPr>
        <w:pStyle w:val="BodyText"/>
        <w:ind w:left="39" w:right="100" w:firstLine="639"/>
        <w:spacing w:before="198" w:line="333" w:lineRule="auto"/>
        <w:rPr/>
      </w:pPr>
      <w:r>
        <w:rPr>
          <w:spacing w:val="16"/>
        </w:rPr>
        <w:t>4.统测成绩在语文、数学、英文考试科目中任意一科达</w:t>
      </w:r>
      <w:r>
        <w:rPr>
          <w:spacing w:val="8"/>
        </w:rPr>
        <w:t xml:space="preserve"> </w:t>
      </w:r>
      <w:r>
        <w:rPr>
          <w:spacing w:val="4"/>
        </w:rPr>
        <w:t>到均标级以上。</w:t>
      </w:r>
    </w:p>
    <w:p>
      <w:pPr>
        <w:ind w:left="684"/>
        <w:spacing w:before="8" w:line="221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</w:rPr>
        <w:t>三</w:t>
      </w:r>
      <w:r>
        <w:rPr>
          <w:rFonts w:ascii="SimHei" w:hAnsi="SimHei" w:eastAsia="SimHei" w:cs="SimHei"/>
          <w:sz w:val="30"/>
          <w:szCs w:val="30"/>
          <w:spacing w:val="-7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</w:rPr>
        <w:t>、申请方式</w:t>
      </w:r>
    </w:p>
    <w:p>
      <w:pPr>
        <w:pStyle w:val="BodyText"/>
        <w:ind w:left="39" w:right="99" w:firstLine="770"/>
        <w:spacing w:before="304" w:line="281" w:lineRule="auto"/>
        <w:rPr/>
      </w:pPr>
      <w:r>
        <w:rPr>
          <w:spacing w:val="17"/>
        </w:rPr>
        <w:t>(一)网上下载《台湾学生免试入学申请表》并填写(详</w:t>
      </w:r>
      <w:r>
        <w:rPr>
          <w:spacing w:val="5"/>
        </w:rPr>
        <w:t xml:space="preserve"> </w:t>
      </w:r>
      <w:r>
        <w:rPr>
          <w:spacing w:val="40"/>
        </w:rPr>
        <w:t>见附件);</w:t>
      </w:r>
    </w:p>
    <w:p>
      <w:pPr>
        <w:pStyle w:val="BodyText"/>
        <w:ind w:left="39" w:right="27" w:firstLine="770"/>
        <w:spacing w:before="195" w:line="303" w:lineRule="auto"/>
        <w:rPr/>
      </w:pPr>
      <w:r>
        <w:rPr>
          <w:spacing w:val="24"/>
        </w:rPr>
        <w:t>(二)将报名表格与相关申请材料于报名截止日期前一</w:t>
      </w:r>
      <w:r>
        <w:rPr>
          <w:spacing w:val="7"/>
        </w:rPr>
        <w:t xml:space="preserve"> </w:t>
      </w:r>
      <w:r>
        <w:rPr>
          <w:spacing w:val="27"/>
        </w:rPr>
        <w:t>并邮寄泉州师范学院</w:t>
      </w:r>
      <w:r>
        <w:rPr>
          <w:rFonts w:ascii="SimSun" w:hAnsi="SimSun" w:eastAsia="SimSun" w:cs="SimSun"/>
          <w:u w:val="single" w:color="auto"/>
          <w:color w:val="1414FF"/>
          <w:spacing w:val="27"/>
        </w:rPr>
        <w:t>招生办邮箱：</w:t>
      </w:r>
      <w:r>
        <w:rPr>
          <w:rFonts w:ascii="SimSun" w:hAnsi="SimSun" w:eastAsia="SimSun" w:cs="SimSun"/>
          <w:u w:val="single" w:color="auto"/>
          <w:color w:val="1414FF"/>
        </w:rPr>
        <w:t>zhaosheng</w:t>
      </w:r>
      <w:r>
        <w:rPr>
          <w:rFonts w:ascii="SimSun" w:hAnsi="SimSun" w:eastAsia="SimSun" w:cs="SimSun"/>
          <w:u w:val="single" w:color="auto"/>
          <w:color w:val="1414FF"/>
          <w:spacing w:val="27"/>
        </w:rPr>
        <w:t>@</w:t>
      </w:r>
      <w:r>
        <w:rPr>
          <w:rFonts w:ascii="SimSun" w:hAnsi="SimSun" w:eastAsia="SimSun" w:cs="SimSun"/>
          <w:u w:val="single" w:color="auto"/>
          <w:color w:val="1414FF"/>
        </w:rPr>
        <w:t>qztc</w:t>
      </w:r>
      <w:r>
        <w:rPr>
          <w:rFonts w:ascii="SimSun" w:hAnsi="SimSun" w:eastAsia="SimSun" w:cs="SimSun"/>
          <w:u w:val="single" w:color="auto"/>
          <w:color w:val="1414FF"/>
          <w:spacing w:val="27"/>
        </w:rPr>
        <w:t>.</w:t>
      </w:r>
      <w:r>
        <w:rPr>
          <w:rFonts w:ascii="SimSun" w:hAnsi="SimSun" w:eastAsia="SimSun" w:cs="SimSun"/>
          <w:u w:val="single" w:color="auto"/>
          <w:color w:val="1414FF"/>
        </w:rPr>
        <w:t>edu</w:t>
      </w:r>
      <w:r>
        <w:rPr>
          <w:rFonts w:ascii="SimSun" w:hAnsi="SimSun" w:eastAsia="SimSun" w:cs="SimSun"/>
          <w:u w:val="single" w:color="auto"/>
          <w:color w:val="1414FF"/>
          <w:spacing w:val="27"/>
        </w:rPr>
        <w:t>.</w:t>
      </w:r>
      <w:r>
        <w:rPr>
          <w:rFonts w:ascii="SimSun" w:hAnsi="SimSun" w:eastAsia="SimSun" w:cs="SimSun"/>
          <w:u w:val="single" w:color="auto"/>
          <w:color w:val="1414FF"/>
        </w:rPr>
        <w:t>cn</w:t>
      </w:r>
      <w:r>
        <w:rPr>
          <w:rFonts w:ascii="SimSun" w:hAnsi="SimSun" w:eastAsia="SimSun" w:cs="SimSun"/>
          <w:u w:val="single" w:color="auto"/>
          <w:color w:val="1414FF"/>
          <w:spacing w:val="27"/>
        </w:rPr>
        <w:t>,</w:t>
      </w:r>
      <w:r>
        <w:rPr>
          <w:rFonts w:ascii="SimSun" w:hAnsi="SimSun" w:eastAsia="SimSun" w:cs="SimSun"/>
          <w:color w:val="1414FF"/>
          <w:spacing w:val="8"/>
        </w:rPr>
        <w:t xml:space="preserve"> </w:t>
      </w:r>
      <w:r>
        <w:rPr>
          <w:spacing w:val="15"/>
        </w:rPr>
        <w:t>邮件统一用“考生姓名+台湾学生统测入学申请”命名。</w:t>
      </w:r>
    </w:p>
    <w:p>
      <w:pPr>
        <w:pStyle w:val="BodyText"/>
        <w:ind w:left="474"/>
        <w:spacing w:before="199" w:line="220" w:lineRule="auto"/>
        <w:outlineLvl w:val="0"/>
        <w:rPr/>
      </w:pPr>
      <w:r>
        <w:rPr>
          <w:b/>
          <w:bCs/>
          <w:spacing w:val="-13"/>
        </w:rPr>
        <w:t>1.</w:t>
      </w:r>
      <w:r>
        <w:rPr>
          <w:spacing w:val="-69"/>
        </w:rPr>
        <w:t xml:space="preserve"> </w:t>
      </w:r>
      <w:r>
        <w:rPr>
          <w:b/>
          <w:bCs/>
          <w:spacing w:val="-13"/>
        </w:rPr>
        <w:t>申请时间：</w:t>
      </w:r>
    </w:p>
    <w:p>
      <w:pPr>
        <w:pStyle w:val="BodyText"/>
        <w:ind w:left="679"/>
        <w:spacing w:before="187" w:line="220" w:lineRule="auto"/>
        <w:rPr>
          <w:sz w:val="33"/>
          <w:szCs w:val="33"/>
        </w:rPr>
      </w:pPr>
      <w:r>
        <w:rPr>
          <w:sz w:val="33"/>
          <w:szCs w:val="33"/>
          <w:spacing w:val="23"/>
        </w:rPr>
        <w:t>自即日起至2023年7月1日(节假日除</w:t>
      </w:r>
      <w:r>
        <w:rPr>
          <w:sz w:val="33"/>
          <w:szCs w:val="33"/>
          <w:spacing w:val="22"/>
        </w:rPr>
        <w:t>外)。</w:t>
      </w:r>
    </w:p>
    <w:p>
      <w:pPr>
        <w:pStyle w:val="BodyText"/>
        <w:ind w:left="454"/>
        <w:spacing w:before="182" w:line="220" w:lineRule="auto"/>
        <w:outlineLvl w:val="0"/>
        <w:rPr/>
      </w:pPr>
      <w:r>
        <w:rPr>
          <w:b/>
          <w:bCs/>
          <w:spacing w:val="-10"/>
        </w:rPr>
        <w:t>2.</w:t>
      </w:r>
      <w:r>
        <w:rPr>
          <w:spacing w:val="-70"/>
        </w:rPr>
        <w:t xml:space="preserve"> </w:t>
      </w:r>
      <w:r>
        <w:rPr>
          <w:b/>
          <w:bCs/>
          <w:spacing w:val="-10"/>
        </w:rPr>
        <w:t>申请材料：</w:t>
      </w:r>
    </w:p>
    <w:p>
      <w:pPr>
        <w:pStyle w:val="BodyText"/>
        <w:ind w:left="39" w:right="224" w:firstLine="770"/>
        <w:spacing w:before="215" w:line="282" w:lineRule="auto"/>
        <w:rPr/>
      </w:pPr>
      <w:r>
        <w:rPr>
          <w:spacing w:val="25"/>
        </w:rPr>
        <w:t>(1)《台湾学生免试入学申请表》完整填写、签字后</w:t>
      </w:r>
      <w:r>
        <w:rPr>
          <w:spacing w:val="4"/>
        </w:rPr>
        <w:t xml:space="preserve"> </w:t>
      </w:r>
      <w:r>
        <w:rPr>
          <w:spacing w:val="-4"/>
        </w:rPr>
        <w:t>的扫描件；</w:t>
      </w:r>
    </w:p>
    <w:p>
      <w:pPr>
        <w:pStyle w:val="BodyText"/>
        <w:ind w:left="810"/>
        <w:spacing w:before="204" w:line="219" w:lineRule="auto"/>
        <w:rPr/>
      </w:pPr>
      <w:r>
        <w:rPr>
          <w:spacing w:val="22"/>
        </w:rPr>
        <w:t>(2)在台湾居住的有效身份证明扫描件；</w:t>
      </w:r>
    </w:p>
    <w:p>
      <w:pPr>
        <w:spacing w:line="219" w:lineRule="auto"/>
        <w:sectPr>
          <w:footerReference w:type="default" r:id="rId4"/>
          <w:pgSz w:w="11900" w:h="16840"/>
          <w:pgMar w:top="1431" w:right="1739" w:bottom="1150" w:left="1770" w:header="0" w:footer="852" w:gutter="0"/>
        </w:sectPr>
        <w:rPr/>
      </w:pPr>
    </w:p>
    <w:p>
      <w:pPr>
        <w:pStyle w:val="BodyText"/>
        <w:ind w:left="4" w:right="113" w:firstLine="790"/>
        <w:spacing w:before="195" w:line="279" w:lineRule="auto"/>
        <w:rPr>
          <w:sz w:val="31"/>
          <w:szCs w:val="31"/>
        </w:rPr>
      </w:pPr>
      <w:r>
        <w:rPr>
          <w:sz w:val="31"/>
          <w:szCs w:val="31"/>
          <w:spacing w:val="21"/>
        </w:rPr>
        <w:t>(3)台湾居民居住证或台湾居民来往大陆通行证扫描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-14"/>
        </w:rPr>
        <w:t>件；</w:t>
      </w:r>
    </w:p>
    <w:p>
      <w:pPr>
        <w:pStyle w:val="BodyText"/>
        <w:ind w:left="4" w:right="249" w:firstLine="790"/>
        <w:spacing w:before="174" w:line="295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(4)往届高中毕业生须提供毕业证书扫描件；应届高</w:t>
      </w:r>
      <w:r>
        <w:rPr>
          <w:sz w:val="31"/>
          <w:szCs w:val="31"/>
          <w:spacing w:val="9"/>
        </w:rPr>
        <w:t xml:space="preserve"> </w:t>
      </w:r>
      <w:r>
        <w:rPr>
          <w:sz w:val="31"/>
          <w:szCs w:val="31"/>
          <w:spacing w:val="6"/>
        </w:rPr>
        <w:t>中毕业生须提供就读学校开具的应届毕业生预毕业证明或</w:t>
      </w:r>
      <w:r>
        <w:rPr>
          <w:sz w:val="31"/>
          <w:szCs w:val="31"/>
          <w:spacing w:val="8"/>
        </w:rPr>
        <w:t xml:space="preserve">  </w:t>
      </w:r>
      <w:r>
        <w:rPr>
          <w:sz w:val="31"/>
          <w:szCs w:val="31"/>
          <w:spacing w:val="3"/>
        </w:rPr>
        <w:t>在学证明扫描件，证明上应注明学籍号；</w:t>
      </w:r>
    </w:p>
    <w:p>
      <w:pPr>
        <w:pStyle w:val="BodyText"/>
        <w:ind w:left="795"/>
        <w:spacing w:before="193" w:line="221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(5)统测成绩通知单扫描件(含报名序号和准</w:t>
      </w:r>
      <w:r>
        <w:rPr>
          <w:sz w:val="31"/>
          <w:szCs w:val="31"/>
          <w:spacing w:val="14"/>
        </w:rPr>
        <w:t>考证号);</w:t>
      </w:r>
    </w:p>
    <w:p>
      <w:pPr>
        <w:pStyle w:val="BodyText"/>
        <w:ind w:left="4" w:right="255" w:firstLine="790"/>
        <w:spacing w:before="200" w:line="276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(6)中学阶段职业技能、课外活动、社会活动和个人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4"/>
        </w:rPr>
        <w:t>兴趣特长，附获奖证书和其他相关证明材料。</w:t>
      </w:r>
    </w:p>
    <w:p>
      <w:pPr>
        <w:pStyle w:val="BodyText"/>
        <w:ind w:left="4" w:right="111" w:firstLine="669"/>
        <w:spacing w:before="171" w:line="317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注：考生报名前应仔细核对本人是否符合报名条件，须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8"/>
        </w:rPr>
        <w:t>对提交的证明材料的真实性负责。所有电子档材料请使用</w:t>
      </w:r>
    </w:p>
    <w:p>
      <w:pPr>
        <w:pStyle w:val="BodyText"/>
        <w:ind w:left="4" w:right="115"/>
        <w:spacing w:before="54" w:line="323" w:lineRule="auto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>PDF</w:t>
      </w:r>
      <w:r>
        <w:rPr>
          <w:sz w:val="31"/>
          <w:szCs w:val="31"/>
          <w:spacing w:val="7"/>
        </w:rPr>
        <w:t>格式。考生的报名材料不予退还。凡不符合报考条件的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8"/>
        </w:rPr>
        <w:t>考生，一经查实即予取消报名或录取资格。所有电子档材料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8"/>
        </w:rPr>
        <w:t>请使用</w:t>
      </w:r>
      <w:r>
        <w:rPr>
          <w:rFonts w:ascii="SimSun" w:hAnsi="SimSun" w:eastAsia="SimSun" w:cs="SimSun"/>
          <w:sz w:val="31"/>
          <w:szCs w:val="31"/>
        </w:rPr>
        <w:t>PDF</w:t>
      </w:r>
      <w:r>
        <w:rPr>
          <w:rFonts w:ascii="SimSun" w:hAnsi="SimSun" w:eastAsia="SimSun" w:cs="SimSun"/>
          <w:sz w:val="31"/>
          <w:szCs w:val="31"/>
          <w:spacing w:val="-30"/>
        </w:rPr>
        <w:t xml:space="preserve"> </w:t>
      </w:r>
      <w:r>
        <w:rPr>
          <w:sz w:val="31"/>
          <w:szCs w:val="31"/>
          <w:spacing w:val="8"/>
        </w:rPr>
        <w:t>格式。考生的报名材料不予退还。</w:t>
      </w:r>
    </w:p>
    <w:p>
      <w:pPr>
        <w:ind w:left="679"/>
        <w:spacing w:before="42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四、考核与录取</w:t>
      </w:r>
    </w:p>
    <w:p>
      <w:pPr>
        <w:pStyle w:val="BodyText"/>
        <w:ind w:left="4" w:firstLine="790"/>
        <w:spacing w:before="273" w:line="330" w:lineRule="auto"/>
        <w:jc w:val="both"/>
        <w:rPr>
          <w:sz w:val="31"/>
          <w:szCs w:val="31"/>
        </w:rPr>
      </w:pPr>
      <w:r>
        <w:rPr>
          <w:sz w:val="31"/>
          <w:szCs w:val="31"/>
        </w:rPr>
        <w:t>(</w:t>
      </w:r>
      <w:r>
        <w:rPr>
          <w:sz w:val="31"/>
          <w:szCs w:val="31"/>
          <w:spacing w:val="-72"/>
        </w:rPr>
        <w:t xml:space="preserve"> </w:t>
      </w:r>
      <w:r>
        <w:rPr>
          <w:sz w:val="31"/>
          <w:szCs w:val="31"/>
        </w:rPr>
        <w:t>一</w:t>
      </w:r>
      <w:r>
        <w:rPr>
          <w:sz w:val="31"/>
          <w:szCs w:val="31"/>
          <w:spacing w:val="-85"/>
        </w:rPr>
        <w:t xml:space="preserve"> </w:t>
      </w:r>
      <w:r>
        <w:rPr>
          <w:sz w:val="31"/>
          <w:szCs w:val="31"/>
        </w:rPr>
        <w:t>)考核：学校根据报名情况，自主组织面试等考核，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9"/>
        </w:rPr>
        <w:t>具体考核时间和方式将于7月10日前通过电子邮件或电话</w:t>
      </w:r>
      <w:r>
        <w:rPr>
          <w:sz w:val="31"/>
          <w:szCs w:val="31"/>
          <w:spacing w:val="5"/>
        </w:rPr>
        <w:t xml:space="preserve">  </w:t>
      </w:r>
      <w:r>
        <w:rPr>
          <w:sz w:val="31"/>
          <w:szCs w:val="31"/>
          <w:spacing w:val="-1"/>
        </w:rPr>
        <w:t>等形式通知考生本人。</w:t>
      </w:r>
    </w:p>
    <w:p>
      <w:pPr>
        <w:pStyle w:val="BodyText"/>
        <w:ind w:left="4" w:right="104" w:firstLine="790"/>
        <w:spacing w:before="13" w:line="327" w:lineRule="auto"/>
        <w:jc w:val="both"/>
        <w:rPr>
          <w:sz w:val="31"/>
          <w:szCs w:val="31"/>
        </w:rPr>
      </w:pPr>
      <w:r>
        <w:rPr>
          <w:sz w:val="31"/>
          <w:szCs w:val="31"/>
          <w:spacing w:val="9"/>
        </w:rPr>
        <w:t>(二)录取：</w:t>
      </w:r>
      <w:r>
        <w:rPr>
          <w:sz w:val="31"/>
          <w:szCs w:val="31"/>
          <w:spacing w:val="-20"/>
        </w:rPr>
        <w:t xml:space="preserve"> </w:t>
      </w:r>
      <w:r>
        <w:rPr>
          <w:sz w:val="31"/>
          <w:szCs w:val="31"/>
          <w:spacing w:val="9"/>
        </w:rPr>
        <w:t>学校根据申请人“统测”成绩及综合情况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1"/>
        </w:rPr>
        <w:t>等进行评定，择优录取，8月上旬寄发《入学通知书》。并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8"/>
        </w:rPr>
        <w:t>将合格名单报送中国普通高校联合招生办公室审核，申请办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-4"/>
        </w:rPr>
        <w:t>理录取手续。</w:t>
      </w:r>
    </w:p>
    <w:p>
      <w:pPr>
        <w:ind w:left="679"/>
        <w:spacing w:before="24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</w:rPr>
        <w:t>五、学费及住宿费</w:t>
      </w:r>
    </w:p>
    <w:p>
      <w:pPr>
        <w:pStyle w:val="BodyText"/>
        <w:ind w:left="4" w:right="98" w:firstLine="669"/>
        <w:spacing w:before="294" w:line="325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新生入学注册时，应按照学校规定缴纳学费、住宿费和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8"/>
        </w:rPr>
        <w:t>杂费等，收费标准与泉州师范学院普通本科生标准一致，以</w:t>
      </w:r>
    </w:p>
    <w:p>
      <w:pPr>
        <w:spacing w:line="325" w:lineRule="auto"/>
        <w:sectPr>
          <w:footerReference w:type="default" r:id="rId5"/>
          <w:pgSz w:w="11900" w:h="16840"/>
          <w:pgMar w:top="1431" w:right="1725" w:bottom="1155" w:left="1785" w:header="0" w:footer="849" w:gutter="0"/>
        </w:sectPr>
        <w:rPr>
          <w:sz w:val="31"/>
          <w:szCs w:val="31"/>
        </w:rPr>
      </w:pPr>
    </w:p>
    <w:p>
      <w:pPr>
        <w:pStyle w:val="BodyText"/>
        <w:ind w:left="4"/>
        <w:spacing w:before="196" w:line="222" w:lineRule="auto"/>
        <w:rPr>
          <w:sz w:val="31"/>
          <w:szCs w:val="31"/>
        </w:rPr>
      </w:pPr>
      <w:r>
        <w:rPr>
          <w:sz w:val="31"/>
          <w:szCs w:val="31"/>
          <w:spacing w:val="-2"/>
        </w:rPr>
        <w:t>人民币方式结算。</w:t>
      </w:r>
    </w:p>
    <w:p>
      <w:pPr>
        <w:pStyle w:val="BodyText"/>
        <w:ind w:left="799"/>
        <w:spacing w:before="176" w:line="223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-31"/>
        </w:rPr>
        <w:t>(</w:t>
      </w:r>
      <w:r>
        <w:rPr>
          <w:sz w:val="31"/>
          <w:szCs w:val="31"/>
          <w:spacing w:val="-58"/>
        </w:rPr>
        <w:t xml:space="preserve"> </w:t>
      </w:r>
      <w:r>
        <w:rPr>
          <w:sz w:val="31"/>
          <w:szCs w:val="31"/>
          <w:b/>
          <w:bCs/>
          <w:spacing w:val="-31"/>
        </w:rPr>
        <w:t>一</w:t>
      </w:r>
      <w:r>
        <w:rPr>
          <w:sz w:val="31"/>
          <w:szCs w:val="31"/>
          <w:spacing w:val="-71"/>
        </w:rPr>
        <w:t xml:space="preserve"> </w:t>
      </w:r>
      <w:r>
        <w:rPr>
          <w:sz w:val="31"/>
          <w:szCs w:val="31"/>
          <w:b/>
          <w:bCs/>
          <w:spacing w:val="-31"/>
        </w:rPr>
        <w:t>)</w:t>
      </w:r>
      <w:r>
        <w:rPr>
          <w:sz w:val="31"/>
          <w:szCs w:val="31"/>
          <w:spacing w:val="-50"/>
        </w:rPr>
        <w:t xml:space="preserve"> </w:t>
      </w:r>
      <w:r>
        <w:rPr>
          <w:sz w:val="31"/>
          <w:szCs w:val="31"/>
          <w:b/>
          <w:bCs/>
          <w:spacing w:val="-31"/>
        </w:rPr>
        <w:t>学</w:t>
      </w:r>
      <w:r>
        <w:rPr>
          <w:sz w:val="31"/>
          <w:szCs w:val="31"/>
          <w:spacing w:val="-54"/>
        </w:rPr>
        <w:t xml:space="preserve"> </w:t>
      </w:r>
      <w:r>
        <w:rPr>
          <w:sz w:val="31"/>
          <w:szCs w:val="31"/>
          <w:b/>
          <w:bCs/>
          <w:spacing w:val="-31"/>
        </w:rPr>
        <w:t>费</w:t>
      </w:r>
    </w:p>
    <w:p>
      <w:pPr>
        <w:pStyle w:val="BodyText"/>
        <w:ind w:left="4" w:firstLine="639"/>
        <w:spacing w:before="190" w:line="322" w:lineRule="auto"/>
        <w:jc w:val="both"/>
        <w:rPr>
          <w:sz w:val="31"/>
          <w:szCs w:val="31"/>
        </w:rPr>
      </w:pPr>
      <w:r>
        <w:rPr>
          <w:sz w:val="31"/>
          <w:szCs w:val="31"/>
          <w:spacing w:val="20"/>
        </w:rPr>
        <w:t>1.文史类、理工类、体育类一般本科专业每学年5040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5"/>
        </w:rPr>
        <w:t>元，重点学科专业(汉语言文学、汉语国际教</w:t>
      </w:r>
      <w:r>
        <w:rPr>
          <w:sz w:val="31"/>
          <w:szCs w:val="31"/>
          <w:spacing w:val="4"/>
        </w:rPr>
        <w:t>育、生物科学、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22"/>
        </w:rPr>
        <w:t>生物技术)每学年5460元。</w:t>
      </w:r>
    </w:p>
    <w:p>
      <w:pPr>
        <w:pStyle w:val="BodyText"/>
        <w:ind w:left="165" w:right="104" w:firstLine="479"/>
        <w:spacing w:before="45" w:line="319" w:lineRule="auto"/>
        <w:rPr>
          <w:sz w:val="31"/>
          <w:szCs w:val="31"/>
        </w:rPr>
      </w:pPr>
      <w:r>
        <w:rPr>
          <w:sz w:val="31"/>
          <w:szCs w:val="31"/>
          <w:spacing w:val="18"/>
        </w:rPr>
        <w:t>2.艺术类一般本科专业每学年8640元，重点学科专业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22"/>
        </w:rPr>
        <w:t>(音乐学、舞蹈学)每学年9360元。</w:t>
      </w:r>
    </w:p>
    <w:p>
      <w:pPr>
        <w:pStyle w:val="BodyText"/>
        <w:ind w:left="649" w:right="2178" w:firstLine="170"/>
        <w:spacing w:before="42" w:line="307" w:lineRule="auto"/>
        <w:rPr>
          <w:rFonts w:ascii="SimHei" w:hAnsi="SimHei" w:eastAsia="SimHei" w:cs="SimHei"/>
          <w:sz w:val="31"/>
          <w:szCs w:val="31"/>
        </w:rPr>
      </w:pPr>
      <w:r>
        <w:rPr>
          <w:sz w:val="31"/>
          <w:szCs w:val="31"/>
          <w:b/>
          <w:bCs/>
          <w:spacing w:val="27"/>
        </w:rPr>
        <w:t>(二)住宿费：</w:t>
      </w:r>
      <w:r>
        <w:rPr>
          <w:sz w:val="31"/>
          <w:szCs w:val="31"/>
          <w:spacing w:val="-17"/>
        </w:rPr>
        <w:t xml:space="preserve"> </w:t>
      </w:r>
      <w:r>
        <w:rPr>
          <w:sz w:val="31"/>
          <w:szCs w:val="31"/>
          <w:spacing w:val="27"/>
        </w:rPr>
        <w:t>每学年870元~1300元</w:t>
      </w:r>
      <w:r>
        <w:rPr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六、奖助学金</w:t>
      </w:r>
    </w:p>
    <w:p>
      <w:pPr>
        <w:pStyle w:val="BodyText"/>
        <w:ind w:left="4" w:right="99" w:firstLine="639"/>
        <w:spacing w:before="173" w:line="335" w:lineRule="auto"/>
        <w:rPr>
          <w:sz w:val="26"/>
          <w:szCs w:val="26"/>
        </w:rPr>
      </w:pPr>
      <w:r>
        <w:rPr>
          <w:sz w:val="31"/>
          <w:szCs w:val="31"/>
          <w:spacing w:val="10"/>
        </w:rPr>
        <w:t>学校奖学金覆盖率超过40%,在校学习表现优秀的台湾</w:t>
      </w:r>
      <w:r>
        <w:rPr>
          <w:sz w:val="31"/>
          <w:szCs w:val="31"/>
        </w:rPr>
        <w:t xml:space="preserve">  </w:t>
      </w:r>
      <w:r>
        <w:rPr>
          <w:sz w:val="31"/>
          <w:szCs w:val="31"/>
          <w:spacing w:val="7"/>
        </w:rPr>
        <w:t>学生均可申请。台湾学生还可以申请由政府提供的台湾学生</w:t>
      </w:r>
      <w:r>
        <w:rPr>
          <w:sz w:val="31"/>
          <w:szCs w:val="31"/>
          <w:spacing w:val="2"/>
        </w:rPr>
        <w:t xml:space="preserve"> </w:t>
      </w:r>
      <w:r>
        <w:rPr>
          <w:sz w:val="26"/>
          <w:szCs w:val="26"/>
          <w:spacing w:val="27"/>
        </w:rPr>
        <w:t>奖学金。</w:t>
      </w:r>
    </w:p>
    <w:p>
      <w:pPr>
        <w:ind w:left="649"/>
        <w:spacing w:before="51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七、入学与复查</w:t>
      </w:r>
    </w:p>
    <w:p>
      <w:pPr>
        <w:pStyle w:val="BodyText"/>
        <w:ind w:left="4" w:right="54" w:firstLine="639"/>
        <w:spacing w:before="269" w:line="306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(一)新生持《录取通知书》来校报到，报到时间以《录</w:t>
      </w:r>
      <w:r>
        <w:rPr>
          <w:sz w:val="31"/>
          <w:szCs w:val="31"/>
          <w:spacing w:val="9"/>
        </w:rPr>
        <w:t xml:space="preserve"> </w:t>
      </w:r>
      <w:r>
        <w:rPr>
          <w:sz w:val="31"/>
          <w:szCs w:val="31"/>
          <w:spacing w:val="8"/>
        </w:rPr>
        <w:t>取通知书》上规定的时间为准。因故不能按时报到者，应提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7"/>
        </w:rPr>
        <w:t>前向学校请假，并获得批准。在规定时间内未报到又未</w:t>
      </w:r>
      <w:r>
        <w:rPr>
          <w:sz w:val="31"/>
          <w:szCs w:val="31"/>
          <w:spacing w:val="6"/>
        </w:rPr>
        <w:t>请假</w:t>
      </w:r>
      <w:r>
        <w:rPr>
          <w:sz w:val="31"/>
          <w:szCs w:val="31"/>
        </w:rPr>
        <w:t xml:space="preserve"> </w:t>
      </w:r>
      <w:r>
        <w:rPr>
          <w:sz w:val="31"/>
          <w:szCs w:val="31"/>
        </w:rPr>
        <w:t>者取消其入学资格。</w:t>
      </w:r>
    </w:p>
    <w:p>
      <w:pPr>
        <w:pStyle w:val="BodyText"/>
        <w:ind w:left="4" w:firstLine="639"/>
        <w:spacing w:before="209" w:line="304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(二)新生入校后，我校将核查其入学资格，并进行身</w:t>
      </w:r>
      <w:r>
        <w:rPr>
          <w:sz w:val="31"/>
          <w:szCs w:val="31"/>
          <w:spacing w:val="2"/>
        </w:rPr>
        <w:t xml:space="preserve">  </w:t>
      </w:r>
      <w:r>
        <w:rPr>
          <w:sz w:val="31"/>
          <w:szCs w:val="31"/>
          <w:spacing w:val="9"/>
        </w:rPr>
        <w:t>体检查。凡不符合招收台湾地区学生报名条件</w:t>
      </w:r>
      <w:r>
        <w:rPr>
          <w:sz w:val="31"/>
          <w:szCs w:val="31"/>
          <w:spacing w:val="8"/>
        </w:rPr>
        <w:t>或弄虚作假</w:t>
      </w:r>
      <w:r>
        <w:rPr>
          <w:sz w:val="31"/>
          <w:szCs w:val="31"/>
        </w:rPr>
        <w:t xml:space="preserve">   </w:t>
      </w:r>
      <w:r>
        <w:rPr>
          <w:sz w:val="31"/>
          <w:szCs w:val="31"/>
          <w:spacing w:val="-1"/>
        </w:rPr>
        <w:t>者，我校将取消其入学资格；对身体条件不符合入学要求者，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取消入学资格；仅专业受限者，可以商转其他专业。</w:t>
      </w:r>
    </w:p>
    <w:p>
      <w:pPr>
        <w:ind w:left="529"/>
        <w:spacing w:before="184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</w:rPr>
        <w:t>八、培养与管理</w:t>
      </w:r>
    </w:p>
    <w:p>
      <w:pPr>
        <w:pStyle w:val="BodyText"/>
        <w:ind w:left="4" w:right="49" w:firstLine="639"/>
        <w:spacing w:before="200" w:line="319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(一)学生在校期间，学校按教育部等六部门发布的《普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7"/>
        </w:rPr>
        <w:t>通高等学校招收和培养香港特别行政区、澳门特别行政区及</w:t>
      </w:r>
    </w:p>
    <w:p>
      <w:pPr>
        <w:spacing w:line="319" w:lineRule="auto"/>
        <w:sectPr>
          <w:footerReference w:type="default" r:id="rId6"/>
          <w:pgSz w:w="11900" w:h="16840"/>
          <w:pgMar w:top="1431" w:right="1765" w:bottom="1147" w:left="1785" w:header="0" w:footer="840" w:gutter="0"/>
        </w:sectPr>
        <w:rPr>
          <w:sz w:val="31"/>
          <w:szCs w:val="31"/>
        </w:rPr>
      </w:pPr>
    </w:p>
    <w:p>
      <w:pPr>
        <w:pStyle w:val="BodyText"/>
        <w:ind w:left="14" w:right="80"/>
        <w:spacing w:before="184" w:line="323" w:lineRule="auto"/>
        <w:jc w:val="both"/>
        <w:rPr>
          <w:sz w:val="31"/>
          <w:szCs w:val="31"/>
        </w:rPr>
      </w:pPr>
      <w:r>
        <w:rPr>
          <w:sz w:val="31"/>
          <w:szCs w:val="31"/>
          <w:spacing w:val="16"/>
        </w:rPr>
        <w:t>台湾地区学生的规定》进行管理。学生与内地(祖国大陆)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6"/>
        </w:rPr>
        <w:t>学生享受同等医疗保障政策，按规定参加高校所在地城镇居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</w:rPr>
        <w:t>民基本医疗保险并享受同等待遇。</w:t>
      </w:r>
    </w:p>
    <w:p>
      <w:pPr>
        <w:pStyle w:val="BodyText"/>
        <w:ind w:left="14" w:right="110" w:firstLine="619"/>
        <w:spacing w:before="54" w:line="318" w:lineRule="auto"/>
        <w:jc w:val="both"/>
        <w:rPr>
          <w:sz w:val="31"/>
          <w:szCs w:val="31"/>
        </w:rPr>
      </w:pPr>
      <w:r>
        <w:rPr>
          <w:sz w:val="31"/>
          <w:szCs w:val="31"/>
          <w:spacing w:val="14"/>
        </w:rPr>
        <w:t>(二)学生修业期满，考试成绩合格，颁发毕业</w:t>
      </w:r>
      <w:r>
        <w:rPr>
          <w:sz w:val="31"/>
          <w:szCs w:val="31"/>
          <w:spacing w:val="13"/>
        </w:rPr>
        <w:t>证书。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符合《中华人民共和国学位条例》规定条件的本科毕业生，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1"/>
        </w:rPr>
        <w:t>授予学士学位。</w:t>
      </w:r>
    </w:p>
    <w:p>
      <w:pPr>
        <w:ind w:left="529"/>
        <w:spacing w:before="76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"/>
        </w:rPr>
        <w:t>九、联系方式</w:t>
      </w:r>
    </w:p>
    <w:p>
      <w:pPr>
        <w:pStyle w:val="BodyText"/>
        <w:ind w:left="785"/>
        <w:spacing w:before="200" w:line="221" w:lineRule="auto"/>
        <w:rPr>
          <w:sz w:val="31"/>
          <w:szCs w:val="31"/>
        </w:rPr>
      </w:pPr>
      <w:r>
        <w:rPr>
          <w:sz w:val="31"/>
          <w:szCs w:val="31"/>
          <w:spacing w:val="20"/>
        </w:rPr>
        <w:t>(一)学校地址：福建省泉州市丰泽区东海大街398号</w:t>
      </w:r>
    </w:p>
    <w:p>
      <w:pPr>
        <w:pStyle w:val="BodyText"/>
        <w:ind w:left="785" w:right="2351"/>
        <w:spacing w:before="148" w:line="338" w:lineRule="auto"/>
        <w:rPr>
          <w:sz w:val="31"/>
          <w:szCs w:val="31"/>
        </w:rPr>
      </w:pPr>
      <w:r>
        <w:rPr>
          <w:sz w:val="31"/>
          <w:szCs w:val="31"/>
          <w:spacing w:val="2"/>
        </w:rPr>
        <w:t>(二)学校网址：</w:t>
      </w:r>
      <w:hyperlink w:history="true" r:id="rId8">
        <w:r>
          <w:rPr>
            <w:rFonts w:ascii="Times New Roman" w:hAnsi="Times New Roman" w:eastAsia="Times New Roman" w:cs="Times New Roman"/>
            <w:sz w:val="31"/>
            <w:szCs w:val="31"/>
          </w:rPr>
          <w:t>http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://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www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qztc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edu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cn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/</w:t>
        </w:r>
      </w:hyperlink>
      <w:r>
        <w:rPr>
          <w:rFonts w:ascii="Times New Roman" w:hAnsi="Times New Roman" w:eastAsia="Times New Roman" w:cs="Times New Roman"/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27"/>
        </w:rPr>
        <w:t>(三)联系电话</w:t>
      </w:r>
    </w:p>
    <w:p>
      <w:pPr>
        <w:pStyle w:val="BodyText"/>
        <w:ind w:left="634"/>
        <w:spacing w:before="29" w:line="222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泉州师范学院招生办：86595-22919508(含传真),</w:t>
      </w:r>
    </w:p>
    <w:p>
      <w:pPr>
        <w:pStyle w:val="BodyText"/>
        <w:ind w:left="634"/>
        <w:spacing w:before="183" w:line="221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泉州师范学院台港澳办：86595-22919526</w:t>
      </w:r>
    </w:p>
    <w:p>
      <w:pPr>
        <w:ind w:left="519"/>
        <w:spacing w:before="180" w:line="222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42"/>
          <w:w w:val="95"/>
        </w:rPr>
        <w:t>十</w:t>
      </w:r>
      <w:r>
        <w:rPr>
          <w:rFonts w:ascii="SimHei" w:hAnsi="SimHei" w:eastAsia="SimHei" w:cs="SimHei"/>
          <w:sz w:val="31"/>
          <w:szCs w:val="31"/>
          <w:spacing w:val="-45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42"/>
          <w:w w:val="95"/>
        </w:rPr>
        <w:t>、其</w:t>
      </w:r>
      <w:r>
        <w:rPr>
          <w:rFonts w:ascii="SimHei" w:hAnsi="SimHei" w:eastAsia="SimHei" w:cs="SimHei"/>
          <w:sz w:val="31"/>
          <w:szCs w:val="31"/>
          <w:spacing w:val="-4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42"/>
          <w:w w:val="95"/>
        </w:rPr>
        <w:t>他</w:t>
      </w:r>
    </w:p>
    <w:p>
      <w:pPr>
        <w:pStyle w:val="BodyText"/>
        <w:ind w:left="14" w:right="197" w:firstLine="619"/>
        <w:spacing w:before="190" w:line="280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(一)新生入学报到时，所持出入境证件的有效期应与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4"/>
        </w:rPr>
        <w:t>学习期限相适应，有效期至少一年。</w:t>
      </w:r>
    </w:p>
    <w:p>
      <w:pPr>
        <w:pStyle w:val="BodyText"/>
        <w:ind w:left="14" w:right="179" w:firstLine="619"/>
        <w:spacing w:before="176" w:line="278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(二)本简章内容如与上级教育主管部门招生规定不一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致时，以上级教育主管部门规定为准。</w:t>
      </w:r>
    </w:p>
    <w:p>
      <w:pPr>
        <w:pStyle w:val="BodyText"/>
        <w:ind w:left="634"/>
        <w:spacing w:before="187" w:line="221" w:lineRule="auto"/>
        <w:rPr>
          <w:sz w:val="31"/>
          <w:szCs w:val="31"/>
        </w:rPr>
      </w:pPr>
      <w:r>
        <w:rPr>
          <w:sz w:val="31"/>
          <w:szCs w:val="31"/>
          <w:spacing w:val="13"/>
        </w:rPr>
        <w:t>(三)本简章由泉州师范学院招生办公室负责解释。</w:t>
      </w:r>
    </w:p>
    <w:sectPr>
      <w:footerReference w:type="default" r:id="rId7"/>
      <w:pgSz w:w="11900" w:h="16840"/>
      <w:pgMar w:top="1431" w:right="1785" w:bottom="1155" w:left="1785" w:header="0" w:footer="84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9"/>
      <w:spacing w:line="177" w:lineRule="auto"/>
      <w:jc w:val="right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6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8"/>
      <w:spacing w:before="1" w:line="176" w:lineRule="auto"/>
      <w:jc w:val="right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95"/>
      <w:spacing w:before="1" w:line="175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11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"/>
      <w:spacing w:line="177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1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5" w:lineRule="auto"/>
      <w:jc w:val="right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20"/>
      </w:rPr>
      <w:t>—</w:t>
    </w:r>
    <w:r>
      <w:rPr>
        <w:rFonts w:ascii="SimSun" w:hAnsi="SimSun" w:eastAsia="SimSun" w:cs="SimSun"/>
        <w:sz w:val="31"/>
        <w:szCs w:val="31"/>
        <w:spacing w:val="-19"/>
      </w:rPr>
      <w:t>7</w:t>
    </w:r>
    <w:r>
      <w:rPr>
        <w:rFonts w:ascii="SimSun" w:hAnsi="SimSun" w:eastAsia="SimSun" w:cs="SimSun"/>
        <w:sz w:val="31"/>
        <w:szCs w:val="31"/>
        <w:spacing w:val="-9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hyperlink" Target="http://www.qztc.edu.cn/" TargetMode="Externa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2025-01-30T11:59:29Z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2025-01-30T11:59:29</vt:filetime>
  </property>
  <property fmtid="{D5CDD505-2E9C-101B-9397-08002B2CF9AE}" pid="4" name="UsrData">
    <vt:lpwstr>679af91ebf102c001fc11187wl</vt:lpwstr>
  </property>
</Properties>
</file>