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356" w:lineRule="auto"/>
        <w:rPr>
          <w:rFonts w:ascii="Arial"/>
          <w:sz w:val="21"/>
        </w:rPr>
      </w:pPr>
      <w:r/>
    </w:p>
    <w:p>
      <w:pPr>
        <w:pStyle w:val="BodyText"/>
        <w:ind w:left="1335"/>
        <w:spacing w:before="102" w:line="202" w:lineRule="auto"/>
        <w:rPr/>
      </w:pPr>
      <w:r>
        <w:rPr>
          <w:b/>
          <w:bCs/>
          <w:spacing w:val="-4"/>
        </w:rPr>
        <w:t>广州软件学院</w:t>
      </w:r>
      <w:r>
        <w:rPr>
          <w:spacing w:val="-4"/>
        </w:rPr>
        <w:t xml:space="preserve"> </w:t>
      </w:r>
      <w:r>
        <w:rPr>
          <w:b/>
          <w:bCs/>
          <w:spacing w:val="-4"/>
        </w:rPr>
        <w:t>2025</w:t>
      </w:r>
      <w:r>
        <w:rPr>
          <w:spacing w:val="-4"/>
        </w:rPr>
        <w:t xml:space="preserve"> </w:t>
      </w:r>
      <w:r>
        <w:rPr>
          <w:b/>
          <w:bCs/>
          <w:spacing w:val="-4"/>
        </w:rPr>
        <w:t>年免试招收台湾高中毕业生简章</w:t>
      </w:r>
    </w:p>
    <w:p>
      <w:pPr>
        <w:spacing w:line="469" w:lineRule="auto"/>
        <w:rPr>
          <w:rFonts w:ascii="Arial"/>
          <w:sz w:val="21"/>
        </w:rPr>
      </w:pPr>
      <w:r/>
    </w:p>
    <w:p>
      <w:pPr>
        <w:pStyle w:val="BodyText"/>
        <w:ind w:left="608"/>
        <w:spacing w:before="102" w:line="200" w:lineRule="auto"/>
        <w:rPr/>
      </w:pPr>
      <w:r>
        <w:rPr>
          <w:spacing w:val="-4"/>
        </w:rPr>
        <w:t>学校名称：广州软件学院</w:t>
      </w:r>
    </w:p>
    <w:p>
      <w:pPr>
        <w:pStyle w:val="BodyText"/>
        <w:ind w:left="608"/>
        <w:spacing w:before="284" w:line="200" w:lineRule="auto"/>
        <w:rPr/>
      </w:pPr>
      <w:r>
        <w:rPr>
          <w:spacing w:val="-3"/>
        </w:rPr>
        <w:t>学校国际代码：12618</w:t>
      </w:r>
    </w:p>
    <w:p>
      <w:pPr>
        <w:pStyle w:val="BodyText"/>
        <w:ind w:left="608"/>
        <w:spacing w:before="282" w:line="201" w:lineRule="auto"/>
        <w:rPr/>
      </w:pPr>
      <w:r>
        <w:rPr>
          <w:spacing w:val="-3"/>
        </w:rPr>
        <w:t>学校地址：广州市从化区广从南路</w:t>
      </w:r>
      <w:r>
        <w:rPr>
          <w:spacing w:val="22"/>
        </w:rPr>
        <w:t xml:space="preserve"> </w:t>
      </w:r>
      <w:r>
        <w:rPr>
          <w:spacing w:val="-3"/>
        </w:rPr>
        <w:t>548</w:t>
      </w:r>
      <w:r>
        <w:rPr>
          <w:spacing w:val="26"/>
          <w:w w:val="101"/>
        </w:rPr>
        <w:t xml:space="preserve"> </w:t>
      </w:r>
      <w:r>
        <w:rPr>
          <w:spacing w:val="-3"/>
        </w:rPr>
        <w:t>号</w:t>
      </w:r>
    </w:p>
    <w:p>
      <w:pPr>
        <w:pStyle w:val="BodyText"/>
        <w:ind w:left="607"/>
        <w:spacing w:before="284" w:line="200" w:lineRule="auto"/>
        <w:rPr/>
      </w:pPr>
      <w:r>
        <w:rPr>
          <w:spacing w:val="-13"/>
        </w:rPr>
        <w:t>办学层次</w:t>
      </w:r>
      <w:r>
        <w:rPr>
          <w:spacing w:val="-14"/>
        </w:rPr>
        <w:t xml:space="preserve"> </w:t>
      </w:r>
      <w:r>
        <w:rPr>
          <w:spacing w:val="-13"/>
        </w:rPr>
        <w:t>：本科</w:t>
      </w:r>
    </w:p>
    <w:p>
      <w:pPr>
        <w:pStyle w:val="BodyText"/>
        <w:ind w:left="607"/>
        <w:spacing w:before="283" w:line="201" w:lineRule="auto"/>
        <w:rPr/>
      </w:pPr>
      <w:r>
        <w:rPr>
          <w:spacing w:val="-8"/>
        </w:rPr>
        <w:t>办学性质： 民办普通高等学校</w:t>
      </w:r>
    </w:p>
    <w:p>
      <w:pPr>
        <w:pStyle w:val="BodyText"/>
        <w:ind w:left="607"/>
        <w:spacing w:before="284" w:line="200" w:lineRule="auto"/>
        <w:rPr/>
      </w:pPr>
      <w:r>
        <w:rPr>
          <w:spacing w:val="-11"/>
        </w:rPr>
        <w:t>办学类型</w:t>
      </w:r>
      <w:r>
        <w:rPr>
          <w:spacing w:val="-16"/>
        </w:rPr>
        <w:t xml:space="preserve"> </w:t>
      </w:r>
      <w:r>
        <w:rPr>
          <w:spacing w:val="-11"/>
        </w:rPr>
        <w:t>：全日制</w:t>
      </w:r>
    </w:p>
    <w:p>
      <w:pPr>
        <w:pStyle w:val="BodyText"/>
        <w:ind w:left="608"/>
        <w:spacing w:before="282" w:line="201" w:lineRule="auto"/>
        <w:rPr/>
      </w:pPr>
      <w:r>
        <w:rPr>
          <w:spacing w:val="-3"/>
        </w:rPr>
        <w:t>学校主管单位：广东省教育厅</w:t>
      </w:r>
    </w:p>
    <w:p>
      <w:pPr>
        <w:spacing w:line="460" w:lineRule="auto"/>
        <w:rPr>
          <w:rFonts w:ascii="Arial"/>
          <w:sz w:val="21"/>
        </w:rPr>
      </w:pPr>
      <w:r/>
    </w:p>
    <w:p>
      <w:pPr>
        <w:pStyle w:val="BodyText"/>
        <w:ind w:left="608"/>
        <w:spacing w:before="103" w:line="200" w:lineRule="auto"/>
        <w:rPr/>
      </w:pPr>
      <w:r>
        <w:rPr>
          <w:b/>
          <w:bCs/>
          <w:spacing w:val="-12"/>
        </w:rPr>
        <w:t>学校概况</w:t>
      </w:r>
    </w:p>
    <w:p>
      <w:pPr>
        <w:spacing w:line="463" w:lineRule="auto"/>
        <w:rPr>
          <w:rFonts w:ascii="Arial"/>
          <w:sz w:val="21"/>
        </w:rPr>
      </w:pPr>
      <w:r/>
    </w:p>
    <w:p>
      <w:pPr>
        <w:pStyle w:val="BodyText"/>
        <w:ind w:left="32" w:firstLine="566"/>
        <w:spacing w:before="102" w:line="363" w:lineRule="auto"/>
        <w:jc w:val="both"/>
        <w:rPr/>
      </w:pPr>
      <w:r>
        <w:rPr>
          <w:spacing w:val="-1"/>
        </w:rPr>
        <w:t>广州软件学院成立于 2002 年</w:t>
      </w:r>
      <w:r>
        <w:rPr>
          <w:spacing w:val="-16"/>
        </w:rPr>
        <w:t xml:space="preserve"> </w:t>
      </w:r>
      <w:r>
        <w:rPr>
          <w:spacing w:val="-1"/>
        </w:rPr>
        <w:t>，2006 年开始实施本科层次的学历</w:t>
      </w:r>
      <w:r>
        <w:rPr/>
        <w:t xml:space="preserve">  </w:t>
      </w:r>
      <w:r>
        <w:rPr>
          <w:spacing w:val="-7"/>
        </w:rPr>
        <w:t>教育，前身为广州大学华软软件学院。2020 年</w:t>
      </w:r>
      <w:r>
        <w:rPr>
          <w:spacing w:val="28"/>
        </w:rPr>
        <w:t xml:space="preserve"> </w:t>
      </w:r>
      <w:r>
        <w:rPr>
          <w:spacing w:val="-7"/>
        </w:rPr>
        <w:t>12</w:t>
      </w:r>
      <w:r>
        <w:rPr>
          <w:spacing w:val="30"/>
        </w:rPr>
        <w:t xml:space="preserve"> </w:t>
      </w:r>
      <w:r>
        <w:rPr>
          <w:spacing w:val="-7"/>
        </w:rPr>
        <w:t>月，经教育部批准，</w:t>
      </w:r>
      <w:r>
        <w:rPr/>
        <w:t xml:space="preserve"> </w:t>
      </w:r>
      <w:r>
        <w:rPr>
          <w:spacing w:val="-1"/>
        </w:rPr>
        <w:t>广东省人民政府同意，转设更名为广州软件学院。</w:t>
      </w:r>
    </w:p>
    <w:p>
      <w:pPr>
        <w:pStyle w:val="BodyText"/>
        <w:ind w:left="26" w:right="90" w:firstLine="582"/>
        <w:spacing w:before="24" w:line="363" w:lineRule="auto"/>
        <w:jc w:val="both"/>
        <w:rPr/>
      </w:pPr>
      <w:r>
        <w:rPr>
          <w:spacing w:val="-5"/>
        </w:rPr>
        <w:t>学校地处广州中新知识城北延区域的广东从化经济开发区，广州</w:t>
      </w:r>
      <w:r>
        <w:rPr>
          <w:spacing w:val="10"/>
        </w:rPr>
        <w:t xml:space="preserve"> </w:t>
      </w:r>
      <w:r>
        <w:rPr>
          <w:spacing w:val="-5"/>
        </w:rPr>
        <w:t>地铁</w:t>
      </w:r>
      <w:r>
        <w:rPr>
          <w:spacing w:val="44"/>
        </w:rPr>
        <w:t xml:space="preserve"> </w:t>
      </w:r>
      <w:r>
        <w:rPr>
          <w:spacing w:val="-5"/>
        </w:rPr>
        <w:t>14</w:t>
      </w:r>
      <w:r>
        <w:rPr>
          <w:spacing w:val="31"/>
          <w:w w:val="101"/>
        </w:rPr>
        <w:t xml:space="preserve"> </w:t>
      </w:r>
      <w:r>
        <w:rPr>
          <w:spacing w:val="-5"/>
        </w:rPr>
        <w:t>号线太平站就在校门 口，</w:t>
      </w:r>
      <w:r>
        <w:rPr>
          <w:spacing w:val="-48"/>
        </w:rPr>
        <w:t xml:space="preserve"> </w:t>
      </w:r>
      <w:r>
        <w:rPr>
          <w:spacing w:val="-5"/>
        </w:rPr>
        <w:t>现有在校生</w:t>
      </w:r>
      <w:r>
        <w:rPr>
          <w:spacing w:val="23"/>
        </w:rPr>
        <w:t xml:space="preserve"> </w:t>
      </w:r>
      <w:r>
        <w:rPr>
          <w:spacing w:val="-5"/>
        </w:rPr>
        <w:t>16000</w:t>
      </w:r>
      <w:r>
        <w:rPr>
          <w:spacing w:val="47"/>
        </w:rPr>
        <w:t xml:space="preserve"> </w:t>
      </w:r>
      <w:r>
        <w:rPr>
          <w:spacing w:val="-5"/>
        </w:rPr>
        <w:t>多人，</w:t>
      </w:r>
      <w:r>
        <w:rPr>
          <w:spacing w:val="-49"/>
        </w:rPr>
        <w:t xml:space="preserve"> </w:t>
      </w:r>
      <w:r>
        <w:rPr>
          <w:spacing w:val="-5"/>
        </w:rPr>
        <w:t>教职工约</w:t>
      </w:r>
      <w:r>
        <w:rPr/>
        <w:t xml:space="preserve"> </w:t>
      </w:r>
      <w:r>
        <w:rPr>
          <w:spacing w:val="-6"/>
        </w:rPr>
        <w:t>980</w:t>
      </w:r>
      <w:r>
        <w:rPr>
          <w:spacing w:val="30"/>
        </w:rPr>
        <w:t xml:space="preserve"> </w:t>
      </w:r>
      <w:r>
        <w:rPr>
          <w:spacing w:val="-6"/>
        </w:rPr>
        <w:t>人</w:t>
      </w:r>
      <w:r>
        <w:rPr>
          <w:spacing w:val="-19"/>
        </w:rPr>
        <w:t xml:space="preserve"> </w:t>
      </w:r>
      <w:r>
        <w:rPr>
          <w:spacing w:val="-6"/>
        </w:rPr>
        <w:t>，是国家级创新创业教育实践基地</w:t>
      </w:r>
      <w:r>
        <w:rPr>
          <w:spacing w:val="-42"/>
        </w:rPr>
        <w:t xml:space="preserve"> </w:t>
      </w:r>
      <w:r>
        <w:rPr>
          <w:spacing w:val="-6"/>
        </w:rPr>
        <w:t>、</w:t>
      </w:r>
      <w:r>
        <w:rPr>
          <w:spacing w:val="-22"/>
        </w:rPr>
        <w:t xml:space="preserve"> </w:t>
      </w:r>
      <w:r>
        <w:rPr>
          <w:spacing w:val="-6"/>
        </w:rPr>
        <w:t>国家科学技术部备案“</w:t>
      </w:r>
      <w:r>
        <w:rPr>
          <w:spacing w:val="-52"/>
        </w:rPr>
        <w:t xml:space="preserve"> </w:t>
      </w:r>
      <w:r>
        <w:rPr>
          <w:spacing w:val="-6"/>
        </w:rPr>
        <w:t>众</w:t>
      </w:r>
    </w:p>
    <w:p>
      <w:pPr>
        <w:pStyle w:val="BodyText"/>
        <w:ind w:left="25"/>
        <w:spacing w:before="18" w:line="205" w:lineRule="auto"/>
        <w:outlineLvl w:val="0"/>
        <w:rPr/>
      </w:pPr>
      <w:r>
        <w:rPr>
          <w:spacing w:val="-5"/>
        </w:rPr>
        <w:t>创空间</w:t>
      </w:r>
      <w:r>
        <w:rPr>
          <w:spacing w:val="-47"/>
        </w:rPr>
        <w:t xml:space="preserve"> </w:t>
      </w:r>
      <w:r>
        <w:rPr>
          <w:spacing w:val="-5"/>
        </w:rPr>
        <w:t>”、国家自然科学基金依托单位</w:t>
      </w:r>
      <w:r>
        <w:rPr>
          <w:spacing w:val="-41"/>
        </w:rPr>
        <w:t xml:space="preserve"> </w:t>
      </w:r>
      <w:r>
        <w:rPr>
          <w:spacing w:val="-5"/>
        </w:rPr>
        <w:t>、广东省创新</w:t>
      </w:r>
      <w:r>
        <w:rPr>
          <w:spacing w:val="-6"/>
        </w:rPr>
        <w:t>创业教育实践基</w:t>
      </w:r>
    </w:p>
    <w:p>
      <w:pPr>
        <w:pStyle w:val="BodyText"/>
        <w:ind w:left="30" w:right="90" w:firstLine="3"/>
        <w:spacing w:before="277" w:line="356" w:lineRule="auto"/>
        <w:jc w:val="both"/>
        <w:rPr/>
      </w:pPr>
      <w:r>
        <w:rPr>
          <w:spacing w:val="-6"/>
        </w:rPr>
        <w:t>地</w:t>
      </w:r>
      <w:r>
        <w:rPr>
          <w:spacing w:val="-41"/>
        </w:rPr>
        <w:t xml:space="preserve"> </w:t>
      </w:r>
      <w:r>
        <w:rPr>
          <w:spacing w:val="-6"/>
        </w:rPr>
        <w:t>、广东省大学生创新创业教育示范学校</w:t>
      </w:r>
      <w:r>
        <w:rPr>
          <w:spacing w:val="-42"/>
        </w:rPr>
        <w:t xml:space="preserve"> </w:t>
      </w:r>
      <w:r>
        <w:rPr>
          <w:spacing w:val="-6"/>
        </w:rPr>
        <w:t>、广</w:t>
      </w:r>
      <w:r>
        <w:rPr>
          <w:spacing w:val="-7"/>
        </w:rPr>
        <w:t>东省和广州市“</w:t>
      </w:r>
      <w:r>
        <w:rPr>
          <w:spacing w:val="-52"/>
        </w:rPr>
        <w:t xml:space="preserve"> </w:t>
      </w:r>
      <w:r>
        <w:rPr>
          <w:spacing w:val="-7"/>
        </w:rPr>
        <w:t>众创空</w:t>
      </w:r>
      <w:r>
        <w:rPr/>
        <w:t xml:space="preserve"> </w:t>
      </w:r>
      <w:r>
        <w:rPr>
          <w:spacing w:val="-6"/>
        </w:rPr>
        <w:t>间</w:t>
      </w:r>
      <w:r>
        <w:rPr>
          <w:spacing w:val="-30"/>
        </w:rPr>
        <w:t xml:space="preserve"> </w:t>
      </w:r>
      <w:r>
        <w:rPr>
          <w:spacing w:val="-6"/>
        </w:rPr>
        <w:t>”、广东省和广州市两级国际服务外包人才培训机构</w:t>
      </w:r>
      <w:r>
        <w:rPr>
          <w:spacing w:val="-41"/>
        </w:rPr>
        <w:t xml:space="preserve"> </w:t>
      </w:r>
      <w:r>
        <w:rPr>
          <w:spacing w:val="-6"/>
        </w:rPr>
        <w:t>、广东省博士</w:t>
      </w:r>
      <w:r>
        <w:rPr/>
        <w:t xml:space="preserve"> </w:t>
      </w:r>
      <w:r>
        <w:rPr>
          <w:spacing w:val="-7"/>
        </w:rPr>
        <w:t>工作站</w:t>
      </w:r>
      <w:r>
        <w:rPr>
          <w:spacing w:val="-31"/>
        </w:rPr>
        <w:t xml:space="preserve"> </w:t>
      </w:r>
      <w:r>
        <w:rPr>
          <w:spacing w:val="-7"/>
        </w:rPr>
        <w:t>、广州市创新创业（孵化）示范基地</w:t>
      </w:r>
      <w:r>
        <w:rPr>
          <w:spacing w:val="-42"/>
        </w:rPr>
        <w:t xml:space="preserve"> </w:t>
      </w:r>
      <w:r>
        <w:rPr>
          <w:spacing w:val="-7"/>
        </w:rPr>
        <w:t>、</w:t>
      </w:r>
      <w:r>
        <w:rPr>
          <w:spacing w:val="-38"/>
        </w:rPr>
        <w:t xml:space="preserve"> </w:t>
      </w:r>
      <w:r>
        <w:rPr>
          <w:spacing w:val="-7"/>
        </w:rPr>
        <w:t>中国应用技术大学联盟</w:t>
      </w:r>
      <w:r>
        <w:rPr/>
        <w:t xml:space="preserve"> </w:t>
      </w:r>
      <w:r>
        <w:rPr>
          <w:spacing w:val="-4"/>
        </w:rPr>
        <w:t>信息技术专业协作会副理事长单位、中国服务贸易协会专家委员会副</w:t>
      </w:r>
    </w:p>
    <w:p>
      <w:pPr>
        <w:spacing w:line="356" w:lineRule="auto"/>
        <w:sectPr>
          <w:pgSz w:w="11906" w:h="16839"/>
          <w:pgMar w:top="1431" w:right="1708" w:bottom="0" w:left="1785" w:header="0" w:footer="0" w:gutter="0"/>
        </w:sectPr>
        <w:rPr/>
      </w:pPr>
    </w:p>
    <w:p>
      <w:pPr>
        <w:pStyle w:val="BodyText"/>
        <w:ind w:left="34" w:right="13"/>
        <w:spacing w:before="182" w:line="358" w:lineRule="auto"/>
        <w:rPr/>
      </w:pPr>
      <w:r>
        <w:rPr>
          <w:spacing w:val="-4"/>
        </w:rPr>
        <w:t>理事长单位、中国校企协同产学研创新联盟常务理事单位、广东省民</w:t>
      </w:r>
      <w:r>
        <w:rPr>
          <w:spacing w:val="5"/>
        </w:rPr>
        <w:t xml:space="preserve"> </w:t>
      </w:r>
      <w:r>
        <w:rPr>
          <w:spacing w:val="-3"/>
        </w:rPr>
        <w:t>政厅首批</w:t>
      </w:r>
      <w:r>
        <w:rPr>
          <w:spacing w:val="17"/>
        </w:rPr>
        <w:t xml:space="preserve"> </w:t>
      </w:r>
      <w:r>
        <w:rPr>
          <w:spacing w:val="-3"/>
        </w:rPr>
        <w:t>5A 级社会组织。</w:t>
      </w:r>
    </w:p>
    <w:p>
      <w:pPr>
        <w:pStyle w:val="BodyText"/>
        <w:ind w:left="27" w:right="13" w:firstLine="581"/>
        <w:spacing w:before="36" w:line="363" w:lineRule="auto"/>
        <w:rPr/>
      </w:pPr>
      <w:r>
        <w:rPr>
          <w:spacing w:val="-7"/>
        </w:rPr>
        <w:t>学校设有数字经济与管理学院</w:t>
      </w:r>
      <w:r>
        <w:rPr>
          <w:spacing w:val="-32"/>
        </w:rPr>
        <w:t xml:space="preserve"> </w:t>
      </w:r>
      <w:r>
        <w:rPr>
          <w:spacing w:val="-7"/>
        </w:rPr>
        <w:t>、软件工程系</w:t>
      </w:r>
      <w:r>
        <w:rPr>
          <w:spacing w:val="-42"/>
        </w:rPr>
        <w:t xml:space="preserve"> </w:t>
      </w:r>
      <w:r>
        <w:rPr>
          <w:spacing w:val="-7"/>
        </w:rPr>
        <w:t>、网络技术系、计算</w:t>
      </w:r>
      <w:r>
        <w:rPr/>
        <w:t xml:space="preserve"> </w:t>
      </w:r>
      <w:r>
        <w:rPr>
          <w:spacing w:val="-7"/>
        </w:rPr>
        <w:t>机系</w:t>
      </w:r>
      <w:r>
        <w:rPr>
          <w:spacing w:val="-35"/>
        </w:rPr>
        <w:t xml:space="preserve"> </w:t>
      </w:r>
      <w:r>
        <w:rPr>
          <w:spacing w:val="-7"/>
        </w:rPr>
        <w:t>、游戏系</w:t>
      </w:r>
      <w:r>
        <w:rPr>
          <w:spacing w:val="-36"/>
        </w:rPr>
        <w:t xml:space="preserve"> </w:t>
      </w:r>
      <w:r>
        <w:rPr>
          <w:spacing w:val="-7"/>
        </w:rPr>
        <w:t>、</w:t>
      </w:r>
      <w:r>
        <w:rPr>
          <w:spacing w:val="-40"/>
        </w:rPr>
        <w:t xml:space="preserve"> </w:t>
      </w:r>
      <w:r>
        <w:rPr>
          <w:spacing w:val="-7"/>
        </w:rPr>
        <w:t>数码媒体系</w:t>
      </w:r>
      <w:r>
        <w:rPr>
          <w:spacing w:val="-39"/>
        </w:rPr>
        <w:t xml:space="preserve"> </w:t>
      </w:r>
      <w:r>
        <w:rPr>
          <w:spacing w:val="-7"/>
        </w:rPr>
        <w:t>、</w:t>
      </w:r>
      <w:r>
        <w:rPr>
          <w:spacing w:val="-15"/>
        </w:rPr>
        <w:t xml:space="preserve"> </w:t>
      </w:r>
      <w:r>
        <w:rPr>
          <w:spacing w:val="-7"/>
        </w:rPr>
        <w:t>电子系</w:t>
      </w:r>
      <w:r>
        <w:rPr>
          <w:spacing w:val="-39"/>
        </w:rPr>
        <w:t xml:space="preserve"> </w:t>
      </w:r>
      <w:r>
        <w:rPr>
          <w:spacing w:val="-7"/>
        </w:rPr>
        <w:t>、</w:t>
      </w:r>
      <w:r>
        <w:rPr>
          <w:spacing w:val="-33"/>
        </w:rPr>
        <w:t xml:space="preserve"> </w:t>
      </w:r>
      <w:r>
        <w:rPr>
          <w:spacing w:val="-7"/>
        </w:rPr>
        <w:t>外语系等</w:t>
      </w:r>
      <w:r>
        <w:rPr>
          <w:spacing w:val="21"/>
        </w:rPr>
        <w:t xml:space="preserve"> </w:t>
      </w:r>
      <w:r>
        <w:rPr>
          <w:spacing w:val="-7"/>
        </w:rPr>
        <w:t>8</w:t>
      </w:r>
      <w:r>
        <w:rPr>
          <w:spacing w:val="17"/>
          <w:w w:val="101"/>
        </w:rPr>
        <w:t xml:space="preserve"> </w:t>
      </w:r>
      <w:r>
        <w:rPr>
          <w:spacing w:val="-7"/>
        </w:rPr>
        <w:t>个院系，</w:t>
      </w:r>
      <w:r>
        <w:rPr>
          <w:spacing w:val="-42"/>
        </w:rPr>
        <w:t xml:space="preserve"> </w:t>
      </w:r>
      <w:r>
        <w:rPr>
          <w:spacing w:val="-7"/>
        </w:rPr>
        <w:t>开设</w:t>
      </w:r>
      <w:r>
        <w:rPr>
          <w:spacing w:val="18"/>
        </w:rPr>
        <w:t xml:space="preserve"> </w:t>
      </w:r>
      <w:r>
        <w:rPr>
          <w:spacing w:val="-7"/>
        </w:rPr>
        <w:t>32</w:t>
      </w:r>
      <w:r>
        <w:rPr/>
        <w:t xml:space="preserve"> </w:t>
      </w:r>
      <w:r>
        <w:rPr>
          <w:spacing w:val="-6"/>
        </w:rPr>
        <w:t>个本科专业，其中软件工程</w:t>
      </w:r>
      <w:r>
        <w:rPr>
          <w:spacing w:val="-27"/>
        </w:rPr>
        <w:t xml:space="preserve"> </w:t>
      </w:r>
      <w:r>
        <w:rPr>
          <w:spacing w:val="-6"/>
        </w:rPr>
        <w:t>、物联网工程</w:t>
      </w:r>
      <w:r>
        <w:rPr>
          <w:spacing w:val="-41"/>
        </w:rPr>
        <w:t xml:space="preserve"> </w:t>
      </w:r>
      <w:r>
        <w:rPr>
          <w:spacing w:val="-6"/>
        </w:rPr>
        <w:t>、物流管理专业为广东省一</w:t>
      </w:r>
      <w:r>
        <w:rPr/>
        <w:t xml:space="preserve"> </w:t>
      </w:r>
      <w:r>
        <w:rPr>
          <w:spacing w:val="-8"/>
        </w:rPr>
        <w:t>流本科专业建设点，专业涵盖工学</w:t>
      </w:r>
      <w:r>
        <w:rPr>
          <w:spacing w:val="-24"/>
        </w:rPr>
        <w:t xml:space="preserve"> </w:t>
      </w:r>
      <w:r>
        <w:rPr>
          <w:spacing w:val="-8"/>
        </w:rPr>
        <w:t>、艺术学</w:t>
      </w:r>
      <w:r>
        <w:rPr>
          <w:spacing w:val="-41"/>
        </w:rPr>
        <w:t xml:space="preserve"> </w:t>
      </w:r>
      <w:r>
        <w:rPr>
          <w:spacing w:val="-8"/>
        </w:rPr>
        <w:t>、管理学</w:t>
      </w:r>
      <w:r>
        <w:rPr>
          <w:spacing w:val="-42"/>
        </w:rPr>
        <w:t xml:space="preserve"> </w:t>
      </w:r>
      <w:r>
        <w:rPr>
          <w:spacing w:val="-8"/>
        </w:rPr>
        <w:t>、经济学</w:t>
      </w:r>
      <w:r>
        <w:rPr>
          <w:spacing w:val="-41"/>
        </w:rPr>
        <w:t xml:space="preserve"> </w:t>
      </w:r>
      <w:r>
        <w:rPr>
          <w:spacing w:val="-8"/>
        </w:rPr>
        <w:t>、文学</w:t>
      </w:r>
      <w:r>
        <w:rPr/>
        <w:t xml:space="preserve"> </w:t>
      </w:r>
      <w:r>
        <w:rPr>
          <w:spacing w:val="-5"/>
        </w:rPr>
        <w:t>等</w:t>
      </w:r>
      <w:r>
        <w:rPr>
          <w:spacing w:val="23"/>
        </w:rPr>
        <w:t xml:space="preserve"> </w:t>
      </w:r>
      <w:r>
        <w:rPr>
          <w:spacing w:val="-5"/>
        </w:rPr>
        <w:t>5</w:t>
      </w:r>
      <w:r>
        <w:rPr>
          <w:spacing w:val="28"/>
        </w:rPr>
        <w:t xml:space="preserve"> </w:t>
      </w:r>
      <w:r>
        <w:rPr>
          <w:spacing w:val="-5"/>
        </w:rPr>
        <w:t>大学科门类，整体呈现工学（信息技术类）专业为主体，文经管</w:t>
      </w:r>
      <w:r>
        <w:rPr/>
        <w:t xml:space="preserve"> </w:t>
      </w:r>
      <w:r>
        <w:rPr>
          <w:spacing w:val="-2"/>
        </w:rPr>
        <w:t>艺多学科协调发展的专业布局</w:t>
      </w:r>
      <w:r>
        <w:rPr>
          <w:spacing w:val="-33"/>
        </w:rPr>
        <w:t xml:space="preserve"> </w:t>
      </w:r>
      <w:r>
        <w:rPr>
          <w:spacing w:val="-2"/>
        </w:rPr>
        <w:t>。现有 2 个省级实验</w:t>
      </w:r>
      <w:r>
        <w:rPr>
          <w:spacing w:val="-3"/>
        </w:rPr>
        <w:t>教学示范中心，</w:t>
      </w:r>
      <w:r>
        <w:rPr>
          <w:spacing w:val="-49"/>
        </w:rPr>
        <w:t xml:space="preserve"> </w:t>
      </w:r>
      <w:r>
        <w:rPr>
          <w:spacing w:val="-3"/>
        </w:rPr>
        <w:t>1</w:t>
      </w:r>
      <w:r>
        <w:rPr/>
        <w:t xml:space="preserve">  </w:t>
      </w:r>
      <w:r>
        <w:rPr>
          <w:spacing w:val="1"/>
        </w:rPr>
        <w:t>个省级普通高校工程技术中心，1 个省级协同育人中心，1 个省级重</w:t>
      </w:r>
      <w:r>
        <w:rPr>
          <w:spacing w:val="17"/>
        </w:rPr>
        <w:t xml:space="preserve"> </w:t>
      </w:r>
      <w:r>
        <w:rPr>
          <w:spacing w:val="-5"/>
        </w:rPr>
        <w:t>点培育学科 ，3 个省级一流专业</w:t>
      </w:r>
      <w:r>
        <w:rPr>
          <w:spacing w:val="-19"/>
        </w:rPr>
        <w:t xml:space="preserve"> </w:t>
      </w:r>
      <w:r>
        <w:rPr>
          <w:spacing w:val="-5"/>
        </w:rPr>
        <w:t>，6 个省级特色专业。</w:t>
      </w:r>
    </w:p>
    <w:p>
      <w:pPr>
        <w:pStyle w:val="BodyText"/>
        <w:ind w:left="597"/>
        <w:spacing w:line="434" w:lineRule="exact"/>
        <w:rPr/>
      </w:pPr>
      <w:r>
        <w:rPr>
          <w:spacing w:val="-5"/>
          <w:position w:val="4"/>
        </w:rPr>
        <w:t>【2025 年“</w:t>
      </w:r>
      <w:r>
        <w:rPr>
          <w:spacing w:val="-23"/>
          <w:position w:val="4"/>
        </w:rPr>
        <w:t xml:space="preserve"> </w:t>
      </w:r>
      <w:r>
        <w:rPr>
          <w:spacing w:val="-5"/>
          <w:position w:val="4"/>
        </w:rPr>
        <w:t>学测</w:t>
      </w:r>
      <w:r>
        <w:rPr>
          <w:spacing w:val="-46"/>
          <w:position w:val="4"/>
        </w:rPr>
        <w:t xml:space="preserve"> </w:t>
      </w:r>
      <w:r>
        <w:rPr>
          <w:spacing w:val="-5"/>
          <w:position w:val="4"/>
        </w:rPr>
        <w:t>”免试生招生信息】</w:t>
      </w:r>
    </w:p>
    <w:p>
      <w:pPr>
        <w:pStyle w:val="BodyText"/>
        <w:ind w:left="30" w:right="13" w:firstLine="557"/>
        <w:spacing w:before="245" w:line="363" w:lineRule="auto"/>
        <w:rPr/>
      </w:pPr>
      <w:r>
        <w:rPr>
          <w:spacing w:val="-4"/>
        </w:rPr>
        <w:t>根据《教育部办公厅关于普通高等学校依据台湾地区大学入学考</w:t>
      </w:r>
      <w:r>
        <w:rPr>
          <w:spacing w:val="3"/>
        </w:rPr>
        <w:t xml:space="preserve"> </w:t>
      </w:r>
      <w:r>
        <w:rPr>
          <w:spacing w:val="-4"/>
        </w:rPr>
        <w:t>试学科能力测试成绩招收台湾高中毕业生的通知》文件精神，结合学</w:t>
      </w:r>
      <w:r>
        <w:rPr>
          <w:spacing w:val="8"/>
        </w:rPr>
        <w:t xml:space="preserve"> </w:t>
      </w:r>
      <w:r>
        <w:rPr>
          <w:spacing w:val="-2"/>
        </w:rPr>
        <w:t>校实际情况</w:t>
      </w:r>
      <w:r>
        <w:rPr>
          <w:spacing w:val="-17"/>
        </w:rPr>
        <w:t xml:space="preserve"> </w:t>
      </w:r>
      <w:r>
        <w:rPr>
          <w:spacing w:val="-2"/>
        </w:rPr>
        <w:t>，特制定 2025</w:t>
      </w:r>
      <w:r>
        <w:rPr>
          <w:spacing w:val="19"/>
        </w:rPr>
        <w:t xml:space="preserve"> </w:t>
      </w:r>
      <w:r>
        <w:rPr>
          <w:spacing w:val="-2"/>
        </w:rPr>
        <w:t>年依据“</w:t>
      </w:r>
      <w:r>
        <w:rPr>
          <w:spacing w:val="-32"/>
        </w:rPr>
        <w:t xml:space="preserve"> </w:t>
      </w:r>
      <w:r>
        <w:rPr>
          <w:spacing w:val="-2"/>
        </w:rPr>
        <w:t>学测</w:t>
      </w:r>
      <w:r>
        <w:rPr>
          <w:spacing w:val="-44"/>
        </w:rPr>
        <w:t xml:space="preserve"> </w:t>
      </w:r>
      <w:r>
        <w:rPr>
          <w:spacing w:val="-2"/>
        </w:rPr>
        <w:t>”成绩</w:t>
      </w:r>
      <w:r>
        <w:rPr>
          <w:spacing w:val="-3"/>
        </w:rPr>
        <w:t>免试招收台湾地区高</w:t>
      </w:r>
      <w:r>
        <w:rPr/>
        <w:t xml:space="preserve"> </w:t>
      </w:r>
      <w:r>
        <w:rPr>
          <w:spacing w:val="-4"/>
        </w:rPr>
        <w:t>中毕业生简章</w:t>
      </w:r>
      <w:r>
        <w:rPr>
          <w:spacing w:val="-24"/>
        </w:rPr>
        <w:t xml:space="preserve"> </w:t>
      </w:r>
      <w:r>
        <w:rPr>
          <w:spacing w:val="-4"/>
        </w:rPr>
        <w:t>。具体招生信息如下：</w:t>
      </w:r>
    </w:p>
    <w:p>
      <w:pPr>
        <w:spacing w:line="363" w:lineRule="auto"/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pStyle w:val="BodyText"/>
        <w:ind w:left="606"/>
        <w:spacing w:before="102" w:line="201" w:lineRule="auto"/>
        <w:outlineLvl w:val="0"/>
        <w:rPr/>
      </w:pPr>
      <w:r>
        <w:rPr>
          <w:b/>
          <w:bCs/>
          <w:spacing w:val="-8"/>
        </w:rPr>
        <w:t>一</w:t>
      </w:r>
      <w:r>
        <w:rPr>
          <w:spacing w:val="-39"/>
        </w:rPr>
        <w:t xml:space="preserve"> </w:t>
      </w:r>
      <w:r>
        <w:rPr>
          <w:b/>
          <w:bCs/>
          <w:spacing w:val="-8"/>
        </w:rPr>
        <w:t>、招生专业及收费标准</w:t>
      </w:r>
    </w:p>
    <w:p>
      <w:pPr>
        <w:spacing w:before="157"/>
        <w:rPr/>
      </w:pPr>
      <w:r/>
    </w:p>
    <w:tbl>
      <w:tblPr>
        <w:tblStyle w:val="TableNormal"/>
        <w:tblW w:w="7141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655"/>
        <w:gridCol w:w="2821"/>
        <w:gridCol w:w="1012"/>
        <w:gridCol w:w="2653"/>
      </w:tblGrid>
      <w:tr>
        <w:trPr>
          <w:trHeight w:val="489" w:hRule="atLeast"/>
        </w:trPr>
        <w:tc>
          <w:tcPr>
            <w:tcW w:w="655" w:type="dxa"/>
            <w:vAlign w:val="top"/>
          </w:tcPr>
          <w:p>
            <w:pPr>
              <w:ind w:left="132"/>
              <w:spacing w:before="147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序号</w:t>
            </w:r>
          </w:p>
        </w:tc>
        <w:tc>
          <w:tcPr>
            <w:tcW w:w="2821" w:type="dxa"/>
            <w:vAlign w:val="top"/>
          </w:tcPr>
          <w:p>
            <w:pPr>
              <w:ind w:left="1014"/>
              <w:spacing w:before="147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专业名称</w:t>
            </w:r>
          </w:p>
        </w:tc>
        <w:tc>
          <w:tcPr>
            <w:tcW w:w="1012" w:type="dxa"/>
            <w:vAlign w:val="top"/>
          </w:tcPr>
          <w:p>
            <w:pPr>
              <w:ind w:left="316"/>
              <w:spacing w:before="147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学费</w:t>
            </w:r>
          </w:p>
        </w:tc>
        <w:tc>
          <w:tcPr>
            <w:tcW w:w="2653" w:type="dxa"/>
            <w:vAlign w:val="top"/>
          </w:tcPr>
          <w:p>
            <w:pPr>
              <w:ind w:left="1133"/>
              <w:spacing w:before="147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备注</w:t>
            </w:r>
          </w:p>
        </w:tc>
      </w:tr>
      <w:tr>
        <w:trPr>
          <w:trHeight w:val="316" w:hRule="atLeast"/>
        </w:trPr>
        <w:tc>
          <w:tcPr>
            <w:tcW w:w="655" w:type="dxa"/>
            <w:vAlign w:val="top"/>
          </w:tcPr>
          <w:p>
            <w:pPr>
              <w:pStyle w:val="TableText"/>
              <w:ind w:left="290"/>
              <w:spacing w:before="84" w:line="204" w:lineRule="auto"/>
              <w:rPr/>
            </w:pPr>
            <w:r>
              <w:rPr/>
              <w:t>1</w:t>
            </w:r>
          </w:p>
        </w:tc>
        <w:tc>
          <w:tcPr>
            <w:tcW w:w="2821" w:type="dxa"/>
            <w:vAlign w:val="top"/>
          </w:tcPr>
          <w:p>
            <w:pPr>
              <w:ind w:left="415"/>
              <w:spacing w:before="59" w:line="227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数据科学与大数据技术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33"/>
              <w:spacing w:before="84" w:line="204" w:lineRule="auto"/>
              <w:rPr/>
            </w:pPr>
            <w:r>
              <w:rPr>
                <w:spacing w:val="3"/>
              </w:rPr>
              <w:t>32000</w:t>
            </w:r>
          </w:p>
        </w:tc>
        <w:tc>
          <w:tcPr>
            <w:tcW w:w="265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655" w:type="dxa"/>
            <w:vAlign w:val="top"/>
          </w:tcPr>
          <w:p>
            <w:pPr>
              <w:pStyle w:val="TableText"/>
              <w:ind w:left="274"/>
              <w:spacing w:before="85" w:line="204" w:lineRule="auto"/>
              <w:rPr/>
            </w:pPr>
            <w:r>
              <w:rPr/>
              <w:t>2</w:t>
            </w:r>
          </w:p>
        </w:tc>
        <w:tc>
          <w:tcPr>
            <w:tcW w:w="2821" w:type="dxa"/>
            <w:vAlign w:val="top"/>
          </w:tcPr>
          <w:p>
            <w:pPr>
              <w:ind w:left="1016"/>
              <w:spacing w:before="60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软件工程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33"/>
              <w:spacing w:before="85" w:line="204" w:lineRule="auto"/>
              <w:rPr/>
            </w:pPr>
            <w:r>
              <w:rPr>
                <w:spacing w:val="3"/>
              </w:rPr>
              <w:t>32000</w:t>
            </w:r>
          </w:p>
        </w:tc>
        <w:tc>
          <w:tcPr>
            <w:tcW w:w="265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655" w:type="dxa"/>
            <w:vAlign w:val="top"/>
          </w:tcPr>
          <w:p>
            <w:pPr>
              <w:pStyle w:val="TableText"/>
              <w:ind w:left="277"/>
              <w:spacing w:before="88" w:line="204" w:lineRule="auto"/>
              <w:rPr/>
            </w:pPr>
            <w:r>
              <w:rPr/>
              <w:t>3</w:t>
            </w:r>
          </w:p>
        </w:tc>
        <w:tc>
          <w:tcPr>
            <w:tcW w:w="2821" w:type="dxa"/>
            <w:vAlign w:val="top"/>
          </w:tcPr>
          <w:p>
            <w:pPr>
              <w:ind w:left="638"/>
              <w:spacing w:before="61" w:line="227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电子与计算机工程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33"/>
              <w:spacing w:before="88" w:line="204" w:lineRule="auto"/>
              <w:rPr/>
            </w:pPr>
            <w:r>
              <w:rPr>
                <w:spacing w:val="3"/>
              </w:rPr>
              <w:t>32000</w:t>
            </w:r>
          </w:p>
        </w:tc>
        <w:tc>
          <w:tcPr>
            <w:tcW w:w="265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655" w:type="dxa"/>
            <w:vAlign w:val="top"/>
          </w:tcPr>
          <w:p>
            <w:pPr>
              <w:pStyle w:val="TableText"/>
              <w:ind w:left="271"/>
              <w:spacing w:before="90" w:line="203" w:lineRule="auto"/>
              <w:rPr/>
            </w:pPr>
            <w:r>
              <w:rPr>
                <w:spacing w:val="2"/>
              </w:rPr>
              <w:t>4</w:t>
            </w:r>
          </w:p>
        </w:tc>
        <w:tc>
          <w:tcPr>
            <w:tcW w:w="2821" w:type="dxa"/>
            <w:vAlign w:val="top"/>
          </w:tcPr>
          <w:p>
            <w:pPr>
              <w:ind w:left="1029"/>
              <w:spacing w:before="61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3"/>
              </w:rPr>
              <w:t>网络工程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33"/>
              <w:spacing w:before="89" w:line="204" w:lineRule="auto"/>
              <w:rPr/>
            </w:pPr>
            <w:r>
              <w:rPr>
                <w:spacing w:val="3"/>
              </w:rPr>
              <w:t>32000</w:t>
            </w:r>
          </w:p>
        </w:tc>
        <w:tc>
          <w:tcPr>
            <w:tcW w:w="265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655" w:type="dxa"/>
            <w:vAlign w:val="top"/>
          </w:tcPr>
          <w:p>
            <w:pPr>
              <w:pStyle w:val="TableText"/>
              <w:ind w:left="277"/>
              <w:spacing w:before="91" w:line="201" w:lineRule="auto"/>
              <w:rPr/>
            </w:pPr>
            <w:r>
              <w:rPr/>
              <w:t>5</w:t>
            </w:r>
          </w:p>
        </w:tc>
        <w:tc>
          <w:tcPr>
            <w:tcW w:w="2821" w:type="dxa"/>
            <w:vAlign w:val="top"/>
          </w:tcPr>
          <w:p>
            <w:pPr>
              <w:ind w:left="830"/>
              <w:spacing w:before="60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网络空间安全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33"/>
              <w:spacing w:before="88" w:line="204" w:lineRule="auto"/>
              <w:rPr/>
            </w:pPr>
            <w:r>
              <w:rPr>
                <w:spacing w:val="3"/>
              </w:rPr>
              <w:t>32000</w:t>
            </w:r>
          </w:p>
        </w:tc>
        <w:tc>
          <w:tcPr>
            <w:tcW w:w="265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655" w:type="dxa"/>
            <w:vAlign w:val="top"/>
          </w:tcPr>
          <w:p>
            <w:pPr>
              <w:pStyle w:val="TableText"/>
              <w:ind w:left="276"/>
              <w:spacing w:before="89" w:line="204" w:lineRule="auto"/>
              <w:rPr/>
            </w:pPr>
            <w:r>
              <w:rPr/>
              <w:t>6</w:t>
            </w:r>
          </w:p>
        </w:tc>
        <w:tc>
          <w:tcPr>
            <w:tcW w:w="2821" w:type="dxa"/>
            <w:vAlign w:val="top"/>
          </w:tcPr>
          <w:p>
            <w:pPr>
              <w:ind w:left="615"/>
              <w:spacing w:before="64" w:line="227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计算机科学与技术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33"/>
              <w:spacing w:before="89" w:line="204" w:lineRule="auto"/>
              <w:rPr/>
            </w:pPr>
            <w:r>
              <w:rPr>
                <w:spacing w:val="3"/>
              </w:rPr>
              <w:t>32000</w:t>
            </w:r>
          </w:p>
        </w:tc>
        <w:tc>
          <w:tcPr>
            <w:tcW w:w="265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655" w:type="dxa"/>
            <w:vAlign w:val="top"/>
          </w:tcPr>
          <w:p>
            <w:pPr>
              <w:pStyle w:val="TableText"/>
              <w:ind w:left="278"/>
              <w:spacing w:before="91" w:line="201" w:lineRule="auto"/>
              <w:rPr/>
            </w:pPr>
            <w:r>
              <w:rPr/>
              <w:t>7</w:t>
            </w:r>
          </w:p>
        </w:tc>
        <w:tc>
          <w:tcPr>
            <w:tcW w:w="2821" w:type="dxa"/>
            <w:vAlign w:val="top"/>
          </w:tcPr>
          <w:p>
            <w:pPr>
              <w:ind w:left="915"/>
              <w:spacing w:before="63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物联网工程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33"/>
              <w:spacing w:before="88" w:line="204" w:lineRule="auto"/>
              <w:rPr/>
            </w:pPr>
            <w:r>
              <w:rPr>
                <w:spacing w:val="3"/>
              </w:rPr>
              <w:t>32000</w:t>
            </w:r>
          </w:p>
        </w:tc>
        <w:tc>
          <w:tcPr>
            <w:tcW w:w="265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655" w:type="dxa"/>
            <w:vAlign w:val="top"/>
          </w:tcPr>
          <w:p>
            <w:pPr>
              <w:pStyle w:val="TableText"/>
              <w:ind w:left="277"/>
              <w:spacing w:before="88" w:line="204" w:lineRule="auto"/>
              <w:rPr/>
            </w:pPr>
            <w:r>
              <w:rPr/>
              <w:t>8</w:t>
            </w:r>
          </w:p>
        </w:tc>
        <w:tc>
          <w:tcPr>
            <w:tcW w:w="2821" w:type="dxa"/>
            <w:vAlign w:val="top"/>
          </w:tcPr>
          <w:p>
            <w:pPr>
              <w:ind w:left="514"/>
              <w:spacing w:before="63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9"/>
              </w:rPr>
              <w:t>信息管理与信息系统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33"/>
              <w:spacing w:before="88" w:line="204" w:lineRule="auto"/>
              <w:rPr/>
            </w:pPr>
            <w:r>
              <w:rPr>
                <w:spacing w:val="3"/>
              </w:rPr>
              <w:t>32000</w:t>
            </w:r>
          </w:p>
        </w:tc>
        <w:tc>
          <w:tcPr>
            <w:tcW w:w="265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655" w:type="dxa"/>
            <w:vAlign w:val="top"/>
          </w:tcPr>
          <w:p>
            <w:pPr>
              <w:pStyle w:val="TableText"/>
              <w:ind w:left="277"/>
              <w:spacing w:before="90" w:line="204" w:lineRule="auto"/>
              <w:rPr/>
            </w:pPr>
            <w:r>
              <w:rPr/>
              <w:t>9</w:t>
            </w:r>
          </w:p>
        </w:tc>
        <w:tc>
          <w:tcPr>
            <w:tcW w:w="2821" w:type="dxa"/>
            <w:vAlign w:val="top"/>
          </w:tcPr>
          <w:p>
            <w:pPr>
              <w:ind w:left="718"/>
              <w:spacing w:before="63" w:line="227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智能科学与技术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33"/>
              <w:spacing w:before="90" w:line="204" w:lineRule="auto"/>
              <w:rPr/>
            </w:pPr>
            <w:r>
              <w:rPr>
                <w:spacing w:val="3"/>
              </w:rPr>
              <w:t>36000</w:t>
            </w:r>
          </w:p>
        </w:tc>
        <w:tc>
          <w:tcPr>
            <w:tcW w:w="2653" w:type="dxa"/>
            <w:vAlign w:val="top"/>
          </w:tcPr>
          <w:p>
            <w:pPr>
              <w:pStyle w:val="TableText"/>
              <w:ind w:left="105"/>
              <w:spacing w:before="62" w:line="229" w:lineRule="auto"/>
              <w:rPr>
                <w:rFonts w:ascii="SimSun" w:hAnsi="SimSun" w:eastAsia="SimSun" w:cs="SimSun"/>
              </w:rPr>
            </w:pPr>
            <w:r>
              <w:rPr/>
              <w:t>AI</w:t>
            </w:r>
            <w:r>
              <w:rPr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pacing w:val="8"/>
              </w:rPr>
              <w:t>创新实验班</w:t>
            </w:r>
          </w:p>
        </w:tc>
      </w:tr>
      <w:tr>
        <w:trPr>
          <w:trHeight w:val="317" w:hRule="atLeast"/>
        </w:trPr>
        <w:tc>
          <w:tcPr>
            <w:tcW w:w="655" w:type="dxa"/>
            <w:vAlign w:val="top"/>
          </w:tcPr>
          <w:p>
            <w:pPr>
              <w:pStyle w:val="TableText"/>
              <w:ind w:left="235"/>
              <w:spacing w:before="90" w:line="204" w:lineRule="auto"/>
              <w:rPr/>
            </w:pPr>
            <w:r>
              <w:rPr>
                <w:spacing w:val="-6"/>
              </w:rPr>
              <w:t>10</w:t>
            </w:r>
          </w:p>
        </w:tc>
        <w:tc>
          <w:tcPr>
            <w:tcW w:w="2821" w:type="dxa"/>
            <w:vAlign w:val="top"/>
          </w:tcPr>
          <w:p>
            <w:pPr>
              <w:ind w:left="816"/>
              <w:spacing w:before="62" w:line="227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数字媒体技术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33"/>
              <w:spacing w:before="90" w:line="204" w:lineRule="auto"/>
              <w:rPr/>
            </w:pPr>
            <w:r>
              <w:rPr>
                <w:spacing w:val="3"/>
              </w:rPr>
              <w:t>36000</w:t>
            </w:r>
          </w:p>
        </w:tc>
        <w:tc>
          <w:tcPr>
            <w:tcW w:w="2653" w:type="dxa"/>
            <w:vAlign w:val="top"/>
          </w:tcPr>
          <w:p>
            <w:pPr>
              <w:ind w:left="113"/>
              <w:spacing w:before="62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9"/>
              </w:rPr>
              <w:t>游戏开发卓越工程师班</w:t>
            </w:r>
          </w:p>
        </w:tc>
      </w:tr>
      <w:tr>
        <w:trPr>
          <w:trHeight w:val="317" w:hRule="atLeast"/>
        </w:trPr>
        <w:tc>
          <w:tcPr>
            <w:tcW w:w="655" w:type="dxa"/>
            <w:vAlign w:val="top"/>
          </w:tcPr>
          <w:p>
            <w:pPr>
              <w:pStyle w:val="TableText"/>
              <w:ind w:left="235"/>
              <w:spacing w:before="89" w:line="204" w:lineRule="auto"/>
              <w:rPr/>
            </w:pPr>
            <w:r>
              <w:rPr>
                <w:spacing w:val="-6"/>
              </w:rPr>
              <w:t>11</w:t>
            </w:r>
          </w:p>
        </w:tc>
        <w:tc>
          <w:tcPr>
            <w:tcW w:w="2821" w:type="dxa"/>
            <w:vAlign w:val="top"/>
          </w:tcPr>
          <w:p>
            <w:pPr>
              <w:ind w:left="1147"/>
              <w:spacing w:before="61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4"/>
              </w:rPr>
              <w:t>自动化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33"/>
              <w:spacing w:before="89" w:line="204" w:lineRule="auto"/>
              <w:rPr/>
            </w:pPr>
            <w:r>
              <w:rPr>
                <w:spacing w:val="3"/>
              </w:rPr>
              <w:t>32000</w:t>
            </w:r>
          </w:p>
        </w:tc>
        <w:tc>
          <w:tcPr>
            <w:tcW w:w="265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655" w:type="dxa"/>
            <w:vAlign w:val="top"/>
          </w:tcPr>
          <w:p>
            <w:pPr>
              <w:pStyle w:val="TableText"/>
              <w:ind w:left="235"/>
              <w:spacing w:before="89" w:line="204" w:lineRule="auto"/>
              <w:rPr/>
            </w:pPr>
            <w:r>
              <w:rPr>
                <w:spacing w:val="-6"/>
              </w:rPr>
              <w:t>12</w:t>
            </w:r>
          </w:p>
        </w:tc>
        <w:tc>
          <w:tcPr>
            <w:tcW w:w="2821" w:type="dxa"/>
            <w:vAlign w:val="top"/>
          </w:tcPr>
          <w:p>
            <w:pPr>
              <w:ind w:left="838"/>
              <w:spacing w:before="63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电子信息工程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33"/>
              <w:spacing w:before="89" w:line="204" w:lineRule="auto"/>
              <w:rPr/>
            </w:pPr>
            <w:r>
              <w:rPr>
                <w:spacing w:val="3"/>
              </w:rPr>
              <w:t>32000</w:t>
            </w:r>
          </w:p>
        </w:tc>
        <w:tc>
          <w:tcPr>
            <w:tcW w:w="265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655" w:type="dxa"/>
            <w:vAlign w:val="top"/>
          </w:tcPr>
          <w:p>
            <w:pPr>
              <w:pStyle w:val="TableText"/>
              <w:ind w:left="235"/>
              <w:spacing w:before="88" w:line="204" w:lineRule="auto"/>
              <w:rPr/>
            </w:pPr>
            <w:r>
              <w:rPr>
                <w:spacing w:val="-6"/>
              </w:rPr>
              <w:t>13</w:t>
            </w:r>
          </w:p>
        </w:tc>
        <w:tc>
          <w:tcPr>
            <w:tcW w:w="2821" w:type="dxa"/>
            <w:vAlign w:val="top"/>
          </w:tcPr>
          <w:p>
            <w:pPr>
              <w:ind w:left="1013"/>
              <w:spacing w:before="63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通信工程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33"/>
              <w:spacing w:before="88" w:line="204" w:lineRule="auto"/>
              <w:rPr/>
            </w:pPr>
            <w:r>
              <w:rPr>
                <w:spacing w:val="3"/>
              </w:rPr>
              <w:t>32000</w:t>
            </w:r>
          </w:p>
        </w:tc>
        <w:tc>
          <w:tcPr>
            <w:tcW w:w="265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655" w:type="dxa"/>
            <w:vAlign w:val="top"/>
          </w:tcPr>
          <w:p>
            <w:pPr>
              <w:pStyle w:val="TableText"/>
              <w:ind w:left="235"/>
              <w:spacing w:before="88" w:line="204" w:lineRule="auto"/>
              <w:rPr/>
            </w:pPr>
            <w:r>
              <w:rPr>
                <w:spacing w:val="-6"/>
              </w:rPr>
              <w:t>14</w:t>
            </w:r>
          </w:p>
        </w:tc>
        <w:tc>
          <w:tcPr>
            <w:tcW w:w="2821" w:type="dxa"/>
            <w:vAlign w:val="top"/>
          </w:tcPr>
          <w:p>
            <w:pPr>
              <w:ind w:left="1013"/>
              <w:spacing w:before="63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物流管理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33"/>
              <w:spacing w:before="88" w:line="204" w:lineRule="auto"/>
              <w:rPr/>
            </w:pPr>
            <w:r>
              <w:rPr>
                <w:spacing w:val="3"/>
              </w:rPr>
              <w:t>31000</w:t>
            </w:r>
          </w:p>
        </w:tc>
        <w:tc>
          <w:tcPr>
            <w:tcW w:w="265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655" w:type="dxa"/>
            <w:vAlign w:val="top"/>
          </w:tcPr>
          <w:p>
            <w:pPr>
              <w:pStyle w:val="TableText"/>
              <w:ind w:left="235"/>
              <w:spacing w:before="90" w:line="204" w:lineRule="auto"/>
              <w:rPr/>
            </w:pPr>
            <w:r>
              <w:rPr>
                <w:spacing w:val="-6"/>
              </w:rPr>
              <w:t>15</w:t>
            </w:r>
          </w:p>
        </w:tc>
        <w:tc>
          <w:tcPr>
            <w:tcW w:w="2821" w:type="dxa"/>
            <w:vAlign w:val="top"/>
          </w:tcPr>
          <w:p>
            <w:pPr>
              <w:ind w:left="1019"/>
              <w:spacing w:before="62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市场营销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33"/>
              <w:spacing w:before="90" w:line="204" w:lineRule="auto"/>
              <w:rPr/>
            </w:pPr>
            <w:r>
              <w:rPr>
                <w:spacing w:val="3"/>
              </w:rPr>
              <w:t>31000</w:t>
            </w:r>
          </w:p>
        </w:tc>
        <w:tc>
          <w:tcPr>
            <w:tcW w:w="265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655" w:type="dxa"/>
            <w:vAlign w:val="top"/>
          </w:tcPr>
          <w:p>
            <w:pPr>
              <w:pStyle w:val="TableText"/>
              <w:ind w:left="235"/>
              <w:spacing w:before="90" w:line="204" w:lineRule="auto"/>
              <w:rPr/>
            </w:pPr>
            <w:r>
              <w:rPr>
                <w:spacing w:val="-6"/>
              </w:rPr>
              <w:t>16</w:t>
            </w:r>
          </w:p>
        </w:tc>
        <w:tc>
          <w:tcPr>
            <w:tcW w:w="2821" w:type="dxa"/>
            <w:vAlign w:val="top"/>
          </w:tcPr>
          <w:p>
            <w:pPr>
              <w:ind w:left="1016"/>
              <w:spacing w:before="62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工商管理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33"/>
              <w:spacing w:before="90" w:line="204" w:lineRule="auto"/>
              <w:rPr/>
            </w:pPr>
            <w:r>
              <w:rPr>
                <w:spacing w:val="3"/>
              </w:rPr>
              <w:t>31000</w:t>
            </w:r>
          </w:p>
        </w:tc>
        <w:tc>
          <w:tcPr>
            <w:tcW w:w="265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655" w:type="dxa"/>
            <w:vAlign w:val="top"/>
          </w:tcPr>
          <w:p>
            <w:pPr>
              <w:pStyle w:val="TableText"/>
              <w:ind w:left="235"/>
              <w:spacing w:before="89" w:line="204" w:lineRule="auto"/>
              <w:rPr/>
            </w:pPr>
            <w:r>
              <w:rPr>
                <w:spacing w:val="-6"/>
              </w:rPr>
              <w:t>17</w:t>
            </w:r>
          </w:p>
        </w:tc>
        <w:tc>
          <w:tcPr>
            <w:tcW w:w="2821" w:type="dxa"/>
            <w:vAlign w:val="top"/>
          </w:tcPr>
          <w:p>
            <w:pPr>
              <w:ind w:left="816"/>
              <w:spacing w:before="61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人力资源管理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33"/>
              <w:spacing w:before="89" w:line="204" w:lineRule="auto"/>
              <w:rPr/>
            </w:pPr>
            <w:r>
              <w:rPr>
                <w:spacing w:val="3"/>
              </w:rPr>
              <w:t>31000</w:t>
            </w:r>
          </w:p>
        </w:tc>
        <w:tc>
          <w:tcPr>
            <w:tcW w:w="265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655" w:type="dxa"/>
            <w:vAlign w:val="top"/>
          </w:tcPr>
          <w:p>
            <w:pPr>
              <w:pStyle w:val="TableText"/>
              <w:ind w:left="235"/>
              <w:spacing w:before="89" w:line="204" w:lineRule="auto"/>
              <w:rPr/>
            </w:pPr>
            <w:r>
              <w:rPr>
                <w:spacing w:val="-6"/>
              </w:rPr>
              <w:t>18</w:t>
            </w:r>
          </w:p>
        </w:tc>
        <w:tc>
          <w:tcPr>
            <w:tcW w:w="2821" w:type="dxa"/>
            <w:vAlign w:val="top"/>
          </w:tcPr>
          <w:p>
            <w:pPr>
              <w:ind w:left="1017"/>
              <w:spacing w:before="63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行政管理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33"/>
              <w:spacing w:before="89" w:line="204" w:lineRule="auto"/>
              <w:rPr/>
            </w:pPr>
            <w:r>
              <w:rPr>
                <w:spacing w:val="3"/>
              </w:rPr>
              <w:t>31000</w:t>
            </w:r>
          </w:p>
        </w:tc>
        <w:tc>
          <w:tcPr>
            <w:tcW w:w="265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655" w:type="dxa"/>
            <w:vAlign w:val="top"/>
          </w:tcPr>
          <w:p>
            <w:pPr>
              <w:pStyle w:val="TableText"/>
              <w:ind w:left="235"/>
              <w:spacing w:before="88" w:line="204" w:lineRule="auto"/>
              <w:rPr/>
            </w:pPr>
            <w:r>
              <w:rPr>
                <w:spacing w:val="-6"/>
              </w:rPr>
              <w:t>19</w:t>
            </w:r>
          </w:p>
        </w:tc>
        <w:tc>
          <w:tcPr>
            <w:tcW w:w="2821" w:type="dxa"/>
            <w:vAlign w:val="top"/>
          </w:tcPr>
          <w:p>
            <w:pPr>
              <w:ind w:left="1113"/>
              <w:spacing w:before="63" w:line="227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会计学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33"/>
              <w:spacing w:before="88" w:line="204" w:lineRule="auto"/>
              <w:rPr/>
            </w:pPr>
            <w:r>
              <w:rPr>
                <w:spacing w:val="3"/>
              </w:rPr>
              <w:t>31000</w:t>
            </w:r>
          </w:p>
        </w:tc>
        <w:tc>
          <w:tcPr>
            <w:tcW w:w="265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655" w:type="dxa"/>
            <w:vAlign w:val="top"/>
          </w:tcPr>
          <w:p>
            <w:pPr>
              <w:pStyle w:val="TableText"/>
              <w:ind w:left="219"/>
              <w:spacing w:before="88" w:line="204" w:lineRule="auto"/>
              <w:rPr/>
            </w:pPr>
            <w:r>
              <w:rPr>
                <w:spacing w:val="1"/>
              </w:rPr>
              <w:t>20</w:t>
            </w:r>
          </w:p>
        </w:tc>
        <w:tc>
          <w:tcPr>
            <w:tcW w:w="2821" w:type="dxa"/>
            <w:vAlign w:val="top"/>
          </w:tcPr>
          <w:p>
            <w:pPr>
              <w:ind w:left="1014"/>
              <w:spacing w:before="63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财务管理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33"/>
              <w:spacing w:before="88" w:line="204" w:lineRule="auto"/>
              <w:rPr/>
            </w:pPr>
            <w:r>
              <w:rPr>
                <w:spacing w:val="3"/>
              </w:rPr>
              <w:t>31000</w:t>
            </w:r>
          </w:p>
        </w:tc>
        <w:tc>
          <w:tcPr>
            <w:tcW w:w="265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655" w:type="dxa"/>
            <w:vAlign w:val="top"/>
          </w:tcPr>
          <w:p>
            <w:pPr>
              <w:pStyle w:val="TableText"/>
              <w:ind w:left="219"/>
              <w:spacing w:before="90" w:line="204" w:lineRule="auto"/>
              <w:rPr/>
            </w:pPr>
            <w:r>
              <w:rPr>
                <w:spacing w:val="1"/>
              </w:rPr>
              <w:t>21</w:t>
            </w:r>
          </w:p>
        </w:tc>
        <w:tc>
          <w:tcPr>
            <w:tcW w:w="2821" w:type="dxa"/>
            <w:vAlign w:val="top"/>
          </w:tcPr>
          <w:p>
            <w:pPr>
              <w:ind w:left="733"/>
              <w:spacing w:before="62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>国际经济与贸易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33"/>
              <w:spacing w:before="90" w:line="204" w:lineRule="auto"/>
              <w:rPr/>
            </w:pPr>
            <w:r>
              <w:rPr>
                <w:spacing w:val="3"/>
              </w:rPr>
              <w:t>31000</w:t>
            </w:r>
          </w:p>
        </w:tc>
        <w:tc>
          <w:tcPr>
            <w:tcW w:w="265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655" w:type="dxa"/>
            <w:vAlign w:val="top"/>
          </w:tcPr>
          <w:p>
            <w:pPr>
              <w:pStyle w:val="TableText"/>
              <w:ind w:left="219"/>
              <w:spacing w:before="90" w:line="204" w:lineRule="auto"/>
              <w:rPr/>
            </w:pPr>
            <w:r>
              <w:rPr>
                <w:spacing w:val="1"/>
              </w:rPr>
              <w:t>22</w:t>
            </w:r>
          </w:p>
        </w:tc>
        <w:tc>
          <w:tcPr>
            <w:tcW w:w="2821" w:type="dxa"/>
            <w:vAlign w:val="top"/>
          </w:tcPr>
          <w:p>
            <w:pPr>
              <w:ind w:left="1037"/>
              <w:spacing w:before="62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>电子商务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33"/>
              <w:spacing w:before="90" w:line="204" w:lineRule="auto"/>
              <w:rPr/>
            </w:pPr>
            <w:r>
              <w:rPr>
                <w:spacing w:val="3"/>
              </w:rPr>
              <w:t>31000</w:t>
            </w:r>
          </w:p>
        </w:tc>
        <w:tc>
          <w:tcPr>
            <w:tcW w:w="265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655" w:type="dxa"/>
            <w:vAlign w:val="top"/>
          </w:tcPr>
          <w:p>
            <w:pPr>
              <w:pStyle w:val="TableText"/>
              <w:ind w:left="219"/>
              <w:spacing w:before="89" w:line="204" w:lineRule="auto"/>
              <w:rPr/>
            </w:pPr>
            <w:r>
              <w:rPr>
                <w:spacing w:val="1"/>
              </w:rPr>
              <w:t>23</w:t>
            </w:r>
          </w:p>
        </w:tc>
        <w:tc>
          <w:tcPr>
            <w:tcW w:w="2821" w:type="dxa"/>
            <w:vAlign w:val="top"/>
          </w:tcPr>
          <w:p>
            <w:pPr>
              <w:ind w:left="1216"/>
              <w:spacing w:before="61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英语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33"/>
              <w:spacing w:before="89" w:line="204" w:lineRule="auto"/>
              <w:rPr/>
            </w:pPr>
            <w:r>
              <w:rPr>
                <w:spacing w:val="3"/>
              </w:rPr>
              <w:t>31000</w:t>
            </w:r>
          </w:p>
        </w:tc>
        <w:tc>
          <w:tcPr>
            <w:tcW w:w="265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655" w:type="dxa"/>
            <w:vAlign w:val="top"/>
          </w:tcPr>
          <w:p>
            <w:pPr>
              <w:pStyle w:val="TableText"/>
              <w:ind w:left="219"/>
              <w:spacing w:before="89" w:line="204" w:lineRule="auto"/>
              <w:rPr/>
            </w:pPr>
            <w:r>
              <w:rPr>
                <w:spacing w:val="1"/>
              </w:rPr>
              <w:t>24</w:t>
            </w:r>
          </w:p>
        </w:tc>
        <w:tc>
          <w:tcPr>
            <w:tcW w:w="2821" w:type="dxa"/>
            <w:vAlign w:val="top"/>
          </w:tcPr>
          <w:p>
            <w:pPr>
              <w:ind w:left="830"/>
              <w:spacing w:before="64" w:line="227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>网络与新媒体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33"/>
              <w:spacing w:before="89" w:line="204" w:lineRule="auto"/>
              <w:rPr/>
            </w:pPr>
            <w:r>
              <w:rPr>
                <w:spacing w:val="3"/>
              </w:rPr>
              <w:t>31000</w:t>
            </w:r>
          </w:p>
        </w:tc>
        <w:tc>
          <w:tcPr>
            <w:tcW w:w="265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655" w:type="dxa"/>
            <w:vAlign w:val="top"/>
          </w:tcPr>
          <w:p>
            <w:pPr>
              <w:pStyle w:val="TableText"/>
              <w:ind w:left="219"/>
              <w:spacing w:before="88" w:line="204" w:lineRule="auto"/>
              <w:rPr/>
            </w:pPr>
            <w:r>
              <w:rPr>
                <w:spacing w:val="1"/>
              </w:rPr>
              <w:t>25</w:t>
            </w:r>
          </w:p>
        </w:tc>
        <w:tc>
          <w:tcPr>
            <w:tcW w:w="2821" w:type="dxa"/>
            <w:vAlign w:val="top"/>
          </w:tcPr>
          <w:p>
            <w:pPr>
              <w:ind w:left="1014"/>
              <w:spacing w:before="63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风景园林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33"/>
              <w:spacing w:before="88" w:line="204" w:lineRule="auto"/>
              <w:rPr/>
            </w:pPr>
            <w:r>
              <w:rPr>
                <w:spacing w:val="3"/>
              </w:rPr>
              <w:t>36000</w:t>
            </w:r>
          </w:p>
        </w:tc>
        <w:tc>
          <w:tcPr>
            <w:tcW w:w="265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655" w:type="dxa"/>
            <w:vAlign w:val="top"/>
          </w:tcPr>
          <w:p>
            <w:pPr>
              <w:pStyle w:val="TableText"/>
              <w:ind w:left="219"/>
              <w:spacing w:before="88" w:line="204" w:lineRule="auto"/>
              <w:rPr/>
            </w:pPr>
            <w:r>
              <w:rPr>
                <w:spacing w:val="1"/>
              </w:rPr>
              <w:t>26</w:t>
            </w:r>
          </w:p>
        </w:tc>
        <w:tc>
          <w:tcPr>
            <w:tcW w:w="2821" w:type="dxa"/>
            <w:vAlign w:val="top"/>
          </w:tcPr>
          <w:p>
            <w:pPr>
              <w:ind w:left="1249"/>
              <w:spacing w:before="63" w:line="231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-12"/>
              </w:rPr>
              <w:t>日语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33"/>
              <w:spacing w:before="88" w:line="204" w:lineRule="auto"/>
              <w:rPr/>
            </w:pPr>
            <w:r>
              <w:rPr>
                <w:spacing w:val="3"/>
              </w:rPr>
              <w:t>31000</w:t>
            </w:r>
          </w:p>
        </w:tc>
        <w:tc>
          <w:tcPr>
            <w:tcW w:w="265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655" w:type="dxa"/>
            <w:vAlign w:val="top"/>
          </w:tcPr>
          <w:p>
            <w:pPr>
              <w:pStyle w:val="TableText"/>
              <w:ind w:left="219"/>
              <w:spacing w:before="90" w:line="204" w:lineRule="auto"/>
              <w:rPr/>
            </w:pPr>
            <w:r>
              <w:rPr>
                <w:spacing w:val="1"/>
              </w:rPr>
              <w:t>27</w:t>
            </w:r>
          </w:p>
        </w:tc>
        <w:tc>
          <w:tcPr>
            <w:tcW w:w="2821" w:type="dxa"/>
            <w:vAlign w:val="top"/>
          </w:tcPr>
          <w:p>
            <w:pPr>
              <w:ind w:left="1216"/>
              <w:spacing w:before="62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>动画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27"/>
              <w:spacing w:before="90" w:line="204" w:lineRule="auto"/>
              <w:rPr/>
            </w:pPr>
            <w:r>
              <w:rPr>
                <w:spacing w:val="4"/>
              </w:rPr>
              <w:t>40000</w:t>
            </w:r>
          </w:p>
        </w:tc>
        <w:tc>
          <w:tcPr>
            <w:tcW w:w="2653" w:type="dxa"/>
            <w:vAlign w:val="top"/>
          </w:tcPr>
          <w:p>
            <w:pPr>
              <w:ind w:left="115"/>
              <w:spacing w:before="62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数字文娱创新班</w:t>
            </w:r>
          </w:p>
        </w:tc>
      </w:tr>
      <w:tr>
        <w:trPr>
          <w:trHeight w:val="317" w:hRule="atLeast"/>
        </w:trPr>
        <w:tc>
          <w:tcPr>
            <w:tcW w:w="655" w:type="dxa"/>
            <w:vAlign w:val="top"/>
          </w:tcPr>
          <w:p>
            <w:pPr>
              <w:pStyle w:val="TableText"/>
              <w:ind w:left="219"/>
              <w:spacing w:before="90" w:line="204" w:lineRule="auto"/>
              <w:rPr/>
            </w:pPr>
            <w:r>
              <w:rPr>
                <w:spacing w:val="1"/>
              </w:rPr>
              <w:t>28</w:t>
            </w:r>
          </w:p>
        </w:tc>
        <w:tc>
          <w:tcPr>
            <w:tcW w:w="2821" w:type="dxa"/>
            <w:vAlign w:val="top"/>
          </w:tcPr>
          <w:p>
            <w:pPr>
              <w:ind w:left="1013"/>
              <w:spacing w:before="62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环境设计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33"/>
              <w:spacing w:before="90" w:line="204" w:lineRule="auto"/>
              <w:rPr/>
            </w:pPr>
            <w:r>
              <w:rPr>
                <w:spacing w:val="3"/>
              </w:rPr>
              <w:t>36000</w:t>
            </w:r>
          </w:p>
        </w:tc>
        <w:tc>
          <w:tcPr>
            <w:tcW w:w="265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655" w:type="dxa"/>
            <w:vAlign w:val="top"/>
          </w:tcPr>
          <w:p>
            <w:pPr>
              <w:pStyle w:val="TableText"/>
              <w:ind w:left="219"/>
              <w:spacing w:before="89" w:line="204" w:lineRule="auto"/>
              <w:rPr/>
            </w:pPr>
            <w:r>
              <w:rPr>
                <w:spacing w:val="1"/>
              </w:rPr>
              <w:t>29</w:t>
            </w:r>
          </w:p>
        </w:tc>
        <w:tc>
          <w:tcPr>
            <w:tcW w:w="2821" w:type="dxa"/>
            <w:vAlign w:val="top"/>
          </w:tcPr>
          <w:p>
            <w:pPr>
              <w:ind w:left="813"/>
              <w:spacing w:before="62" w:line="227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视觉传达设计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33"/>
              <w:spacing w:before="89" w:line="204" w:lineRule="auto"/>
              <w:rPr/>
            </w:pPr>
            <w:r>
              <w:rPr>
                <w:spacing w:val="3"/>
              </w:rPr>
              <w:t>36000</w:t>
            </w:r>
          </w:p>
        </w:tc>
        <w:tc>
          <w:tcPr>
            <w:tcW w:w="265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655" w:type="dxa"/>
            <w:vAlign w:val="top"/>
          </w:tcPr>
          <w:p>
            <w:pPr>
              <w:pStyle w:val="TableText"/>
              <w:ind w:left="222"/>
              <w:spacing w:before="89" w:line="204" w:lineRule="auto"/>
              <w:rPr/>
            </w:pPr>
            <w:r>
              <w:rPr/>
              <w:t>30</w:t>
            </w:r>
          </w:p>
        </w:tc>
        <w:tc>
          <w:tcPr>
            <w:tcW w:w="2821" w:type="dxa"/>
            <w:vAlign w:val="top"/>
          </w:tcPr>
          <w:p>
            <w:pPr>
              <w:ind w:left="816"/>
              <w:spacing w:before="64" w:line="227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8"/>
              </w:rPr>
              <w:t>数字媒体艺术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33"/>
              <w:spacing w:before="89" w:line="204" w:lineRule="auto"/>
              <w:rPr/>
            </w:pPr>
            <w:r>
              <w:rPr>
                <w:spacing w:val="3"/>
              </w:rPr>
              <w:t>36000</w:t>
            </w:r>
          </w:p>
        </w:tc>
        <w:tc>
          <w:tcPr>
            <w:tcW w:w="265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21" w:hRule="atLeast"/>
        </w:trPr>
        <w:tc>
          <w:tcPr>
            <w:tcW w:w="655" w:type="dxa"/>
            <w:vAlign w:val="top"/>
          </w:tcPr>
          <w:p>
            <w:pPr>
              <w:pStyle w:val="TableText"/>
              <w:ind w:left="222"/>
              <w:spacing w:before="88" w:line="204" w:lineRule="auto"/>
              <w:rPr/>
            </w:pPr>
            <w:r>
              <w:rPr/>
              <w:t>31</w:t>
            </w:r>
          </w:p>
        </w:tc>
        <w:tc>
          <w:tcPr>
            <w:tcW w:w="2821" w:type="dxa"/>
            <w:vAlign w:val="top"/>
          </w:tcPr>
          <w:p>
            <w:pPr>
              <w:ind w:left="1013"/>
              <w:spacing w:before="63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7"/>
              </w:rPr>
              <w:t>产品设计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33"/>
              <w:spacing w:before="88" w:line="204" w:lineRule="auto"/>
              <w:rPr/>
            </w:pPr>
            <w:r>
              <w:rPr>
                <w:spacing w:val="3"/>
              </w:rPr>
              <w:t>36000</w:t>
            </w:r>
          </w:p>
        </w:tc>
        <w:tc>
          <w:tcPr>
            <w:tcW w:w="265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</w:tbl>
    <w:p>
      <w:pPr>
        <w:spacing w:line="258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pStyle w:val="BodyText"/>
        <w:ind w:left="41"/>
        <w:spacing w:before="102" w:line="201" w:lineRule="auto"/>
        <w:rPr/>
      </w:pPr>
      <w:r>
        <w:rPr>
          <w:spacing w:val="-5"/>
        </w:rPr>
        <w:t>注意事项：</w:t>
      </w:r>
    </w:p>
    <w:p>
      <w:pPr>
        <w:spacing w:line="201" w:lineRule="auto"/>
        <w:sectPr>
          <w:pgSz w:w="11906" w:h="16839"/>
          <w:pgMar w:top="1431" w:right="1785" w:bottom="0" w:left="1780" w:header="0" w:footer="0" w:gutter="0"/>
        </w:sectPr>
        <w:rPr/>
      </w:pPr>
    </w:p>
    <w:p>
      <w:pPr>
        <w:pStyle w:val="BodyText"/>
        <w:ind w:left="38" w:right="28" w:hanging="3"/>
        <w:spacing w:before="268" w:line="277" w:lineRule="auto"/>
        <w:rPr/>
      </w:pPr>
      <w:r>
        <w:rPr>
          <w:spacing w:val="-4"/>
        </w:rPr>
        <w:t>1.  我校</w:t>
      </w:r>
      <w:r>
        <w:rPr>
          <w:u w:val="single" w:color="auto"/>
          <w:spacing w:val="-4"/>
        </w:rPr>
        <w:t>动画  、视觉传达设计</w:t>
      </w:r>
      <w:r>
        <w:rPr>
          <w:u w:val="single" w:color="auto"/>
          <w:spacing w:val="-34"/>
        </w:rPr>
        <w:t xml:space="preserve"> </w:t>
      </w:r>
      <w:r>
        <w:rPr>
          <w:u w:val="single" w:color="auto"/>
          <w:spacing w:val="-4"/>
        </w:rPr>
        <w:t>、环境设计</w:t>
      </w:r>
      <w:r>
        <w:rPr>
          <w:u w:val="single" w:color="auto"/>
          <w:spacing w:val="-42"/>
        </w:rPr>
        <w:t xml:space="preserve"> </w:t>
      </w:r>
      <w:r>
        <w:rPr>
          <w:u w:val="single" w:color="auto"/>
          <w:spacing w:val="-4"/>
        </w:rPr>
        <w:t>、数字媒体艺术</w:t>
      </w:r>
      <w:r>
        <w:rPr>
          <w:u w:val="single" w:color="auto"/>
          <w:spacing w:val="-41"/>
        </w:rPr>
        <w:t xml:space="preserve"> </w:t>
      </w:r>
      <w:r>
        <w:rPr>
          <w:u w:val="single" w:color="auto"/>
          <w:spacing w:val="-4"/>
        </w:rPr>
        <w:t>、产品设计</w:t>
      </w:r>
      <w:r>
        <w:rPr/>
        <w:t xml:space="preserve"> </w:t>
      </w:r>
      <w:r>
        <w:rPr>
          <w:spacing w:val="-3"/>
        </w:rPr>
        <w:t>五个专业均不招色盲。</w:t>
      </w:r>
    </w:p>
    <w:p>
      <w:pPr>
        <w:pStyle w:val="BodyText"/>
        <w:ind w:left="41" w:right="13" w:hanging="21"/>
        <w:spacing w:before="258" w:line="277" w:lineRule="auto"/>
        <w:rPr/>
      </w:pPr>
      <w:r>
        <w:rPr>
          <w:spacing w:val="-5"/>
        </w:rPr>
        <w:t>2.</w:t>
      </w:r>
      <w:r>
        <w:rPr>
          <w:spacing w:val="71"/>
        </w:rPr>
        <w:t xml:space="preserve"> </w:t>
      </w:r>
      <w:r>
        <w:rPr>
          <w:spacing w:val="-5"/>
        </w:rPr>
        <w:t>填报志愿时，同一批次同一院校，考生可同时兼报普通类专业和体</w:t>
      </w:r>
      <w:r>
        <w:rPr/>
        <w:t xml:space="preserve"> </w:t>
      </w:r>
      <w:r>
        <w:rPr>
          <w:spacing w:val="-7"/>
        </w:rPr>
        <w:t>育类、</w:t>
      </w:r>
      <w:r>
        <w:rPr>
          <w:spacing w:val="-35"/>
        </w:rPr>
        <w:t xml:space="preserve"> </w:t>
      </w:r>
      <w:r>
        <w:rPr>
          <w:spacing w:val="-7"/>
        </w:rPr>
        <w:t>艺术类专业。</w:t>
      </w:r>
    </w:p>
    <w:p>
      <w:pPr>
        <w:spacing w:line="434" w:lineRule="auto"/>
        <w:rPr>
          <w:rFonts w:ascii="Arial"/>
          <w:sz w:val="21"/>
        </w:rPr>
      </w:pPr>
      <w:r/>
    </w:p>
    <w:p>
      <w:pPr>
        <w:pStyle w:val="BodyText"/>
        <w:ind w:left="602"/>
        <w:spacing w:before="101" w:line="200" w:lineRule="auto"/>
        <w:rPr/>
      </w:pPr>
      <w:r>
        <w:rPr>
          <w:b/>
          <w:bCs/>
          <w:spacing w:val="-17"/>
        </w:rPr>
        <w:t>二</w:t>
      </w:r>
      <w:r>
        <w:rPr>
          <w:spacing w:val="-41"/>
        </w:rPr>
        <w:t xml:space="preserve"> </w:t>
      </w:r>
      <w:r>
        <w:rPr>
          <w:b/>
          <w:bCs/>
          <w:spacing w:val="-17"/>
        </w:rPr>
        <w:t>、报名</w:t>
      </w:r>
    </w:p>
    <w:p>
      <w:pPr>
        <w:spacing w:line="389" w:lineRule="auto"/>
        <w:rPr>
          <w:rFonts w:ascii="Arial"/>
          <w:sz w:val="21"/>
        </w:rPr>
      </w:pPr>
      <w:r/>
    </w:p>
    <w:p>
      <w:pPr>
        <w:pStyle w:val="BodyText"/>
        <w:ind w:left="594"/>
        <w:spacing w:before="102" w:line="422" w:lineRule="exact"/>
        <w:outlineLvl w:val="0"/>
        <w:rPr/>
      </w:pPr>
      <w:r>
        <w:rPr>
          <w:spacing w:val="-3"/>
          <w:position w:val="5"/>
        </w:rPr>
        <w:t>(一)报名条件</w:t>
      </w:r>
    </w:p>
    <w:p>
      <w:pPr>
        <w:pStyle w:val="BodyText"/>
        <w:ind w:left="28" w:right="13" w:firstLine="565"/>
        <w:spacing w:before="233" w:line="337" w:lineRule="auto"/>
        <w:rPr/>
      </w:pPr>
      <w:r>
        <w:rPr>
          <w:spacing w:val="-5"/>
        </w:rPr>
        <w:t>1.持有《台湾居民居住证》</w:t>
      </w:r>
      <w:r>
        <w:rPr>
          <w:spacing w:val="-29"/>
        </w:rPr>
        <w:t xml:space="preserve"> </w:t>
      </w:r>
      <w:r>
        <w:rPr>
          <w:spacing w:val="-5"/>
        </w:rPr>
        <w:t>或《台湾居民来往大陆通行证》</w:t>
      </w:r>
      <w:r>
        <w:rPr>
          <w:spacing w:val="-43"/>
        </w:rPr>
        <w:t xml:space="preserve"> </w:t>
      </w:r>
      <w:r>
        <w:rPr>
          <w:spacing w:val="-5"/>
        </w:rPr>
        <w:t>、</w:t>
      </w:r>
      <w:r>
        <w:rPr>
          <w:spacing w:val="-21"/>
        </w:rPr>
        <w:t xml:space="preserve"> </w:t>
      </w:r>
      <w:r>
        <w:rPr>
          <w:spacing w:val="-5"/>
        </w:rPr>
        <w:t>以</w:t>
      </w:r>
      <w:r>
        <w:rPr/>
        <w:t xml:space="preserve"> </w:t>
      </w:r>
      <w:r>
        <w:rPr>
          <w:spacing w:val="-3"/>
        </w:rPr>
        <w:t>及在台湾居住的有效身份证明</w:t>
      </w:r>
      <w:r>
        <w:rPr>
          <w:spacing w:val="-8"/>
        </w:rPr>
        <w:t xml:space="preserve"> </w:t>
      </w:r>
      <w:r>
        <w:rPr>
          <w:spacing w:val="-3"/>
        </w:rPr>
        <w:t>，所持证件须在有效期之内；</w:t>
      </w:r>
    </w:p>
    <w:p>
      <w:pPr>
        <w:pStyle w:val="BodyText"/>
        <w:ind w:left="40" w:right="13" w:firstLine="538"/>
        <w:spacing w:before="5" w:line="334" w:lineRule="auto"/>
        <w:rPr/>
      </w:pPr>
      <w:r>
        <w:rPr>
          <w:spacing w:val="-5"/>
        </w:rPr>
        <w:t>2.参加</w:t>
      </w:r>
      <w:r>
        <w:rPr>
          <w:spacing w:val="-21"/>
        </w:rPr>
        <w:t xml:space="preserve"> </w:t>
      </w:r>
      <w:r>
        <w:rPr>
          <w:spacing w:val="-5"/>
        </w:rPr>
        <w:t>2025 年台湾地区大学入学考</w:t>
      </w:r>
      <w:r>
        <w:rPr>
          <w:spacing w:val="-6"/>
        </w:rPr>
        <w:t>试学科能力测验(以下简称“学</w:t>
      </w:r>
      <w:r>
        <w:rPr/>
        <w:t xml:space="preserve"> </w:t>
      </w:r>
      <w:r>
        <w:rPr>
          <w:spacing w:val="-4"/>
        </w:rPr>
        <w:t>测</w:t>
      </w:r>
      <w:r>
        <w:rPr>
          <w:spacing w:val="-44"/>
        </w:rPr>
        <w:t xml:space="preserve"> </w:t>
      </w:r>
      <w:r>
        <w:rPr>
          <w:spacing w:val="-4"/>
        </w:rPr>
        <w:t>”)，</w:t>
      </w:r>
      <w:r>
        <w:rPr>
          <w:spacing w:val="-48"/>
        </w:rPr>
        <w:t xml:space="preserve"> </w:t>
      </w:r>
      <w:r>
        <w:rPr>
          <w:spacing w:val="-4"/>
        </w:rPr>
        <w:t>其中语文</w:t>
      </w:r>
      <w:r>
        <w:rPr>
          <w:spacing w:val="-39"/>
        </w:rPr>
        <w:t xml:space="preserve"> </w:t>
      </w:r>
      <w:r>
        <w:rPr>
          <w:spacing w:val="-4"/>
        </w:rPr>
        <w:t>、</w:t>
      </w:r>
      <w:r>
        <w:rPr>
          <w:spacing w:val="-40"/>
        </w:rPr>
        <w:t xml:space="preserve"> </w:t>
      </w:r>
      <w:r>
        <w:rPr>
          <w:spacing w:val="-4"/>
        </w:rPr>
        <w:t>数学（数学 A</w:t>
      </w:r>
      <w:r>
        <w:rPr>
          <w:spacing w:val="30"/>
        </w:rPr>
        <w:t xml:space="preserve"> </w:t>
      </w:r>
      <w:r>
        <w:rPr>
          <w:spacing w:val="-4"/>
        </w:rPr>
        <w:t>或数学 B</w:t>
      </w:r>
      <w:r>
        <w:rPr>
          <w:spacing w:val="-41"/>
        </w:rPr>
        <w:t xml:space="preserve"> </w:t>
      </w:r>
      <w:r>
        <w:rPr>
          <w:spacing w:val="-4"/>
        </w:rPr>
        <w:t>）</w:t>
      </w:r>
      <w:r>
        <w:rPr>
          <w:spacing w:val="-38"/>
        </w:rPr>
        <w:t xml:space="preserve"> </w:t>
      </w:r>
      <w:r>
        <w:rPr>
          <w:spacing w:val="-4"/>
        </w:rPr>
        <w:t>、英文</w:t>
      </w:r>
      <w:r>
        <w:rPr>
          <w:spacing w:val="-5"/>
        </w:rPr>
        <w:t>考试科目中任意</w:t>
      </w:r>
      <w:r>
        <w:rPr/>
        <w:t xml:space="preserve"> </w:t>
      </w:r>
      <w:r>
        <w:rPr>
          <w:spacing w:val="-6"/>
        </w:rPr>
        <w:t>一科达到“</w:t>
      </w:r>
      <w:r>
        <w:rPr>
          <w:spacing w:val="-29"/>
        </w:rPr>
        <w:t xml:space="preserve"> </w:t>
      </w:r>
      <w:r>
        <w:rPr>
          <w:spacing w:val="-6"/>
        </w:rPr>
        <w:t>均标级</w:t>
      </w:r>
      <w:r>
        <w:rPr>
          <w:spacing w:val="-46"/>
        </w:rPr>
        <w:t xml:space="preserve"> </w:t>
      </w:r>
      <w:r>
        <w:rPr>
          <w:spacing w:val="-6"/>
        </w:rPr>
        <w:t>”</w:t>
      </w:r>
      <w:r>
        <w:rPr>
          <w:spacing w:val="-42"/>
        </w:rPr>
        <w:t xml:space="preserve"> </w:t>
      </w:r>
      <w:r>
        <w:rPr>
          <w:spacing w:val="-6"/>
        </w:rPr>
        <w:t>以上的台湾高中毕业生。</w:t>
      </w:r>
    </w:p>
    <w:p>
      <w:pPr>
        <w:pStyle w:val="BodyText"/>
        <w:ind w:left="594"/>
        <w:spacing w:before="93" w:line="422" w:lineRule="exact"/>
        <w:rPr/>
      </w:pPr>
      <w:r>
        <w:rPr>
          <w:spacing w:val="-3"/>
          <w:position w:val="5"/>
        </w:rPr>
        <w:t>(二)报名时间和方式</w:t>
      </w:r>
    </w:p>
    <w:p>
      <w:pPr>
        <w:pStyle w:val="BodyText"/>
        <w:ind w:left="579" w:right="3227" w:firstLine="14"/>
        <w:spacing w:before="233" w:line="346" w:lineRule="auto"/>
        <w:rPr/>
      </w:pPr>
      <w:r>
        <w:rPr>
          <w:spacing w:val="-12"/>
        </w:rPr>
        <w:t>1.报名时间：2025</w:t>
      </w:r>
      <w:r>
        <w:rPr>
          <w:spacing w:val="17"/>
        </w:rPr>
        <w:t xml:space="preserve"> </w:t>
      </w:r>
      <w:r>
        <w:rPr>
          <w:spacing w:val="-12"/>
        </w:rPr>
        <w:t>年 3</w:t>
      </w:r>
      <w:r>
        <w:rPr>
          <w:spacing w:val="33"/>
        </w:rPr>
        <w:t xml:space="preserve"> </w:t>
      </w:r>
      <w:r>
        <w:rPr>
          <w:spacing w:val="-12"/>
        </w:rPr>
        <w:t>月</w:t>
      </w:r>
      <w:r>
        <w:rPr>
          <w:spacing w:val="18"/>
        </w:rPr>
        <w:t xml:space="preserve"> </w:t>
      </w:r>
      <w:r>
        <w:rPr>
          <w:spacing w:val="-12"/>
        </w:rPr>
        <w:t>1  日</w:t>
      </w:r>
      <w:r>
        <w:rPr>
          <w:spacing w:val="-40"/>
        </w:rPr>
        <w:t xml:space="preserve"> </w:t>
      </w:r>
      <w:r>
        <w:rPr>
          <w:spacing w:val="-12"/>
        </w:rPr>
        <w:t>至</w:t>
      </w:r>
      <w:r>
        <w:rPr>
          <w:spacing w:val="13"/>
        </w:rPr>
        <w:t xml:space="preserve"> </w:t>
      </w:r>
      <w:r>
        <w:rPr>
          <w:spacing w:val="-12"/>
        </w:rPr>
        <w:t>31</w:t>
      </w:r>
      <w:r>
        <w:rPr>
          <w:spacing w:val="1"/>
        </w:rPr>
        <w:t xml:space="preserve">  </w:t>
      </w:r>
      <w:r>
        <w:rPr>
          <w:spacing w:val="-12"/>
        </w:rPr>
        <w:t>日</w:t>
      </w:r>
      <w:r>
        <w:rPr>
          <w:spacing w:val="1"/>
        </w:rPr>
        <w:t xml:space="preserve"> </w:t>
      </w:r>
      <w:r>
        <w:rPr>
          <w:spacing w:val="-1"/>
        </w:rPr>
        <w:t>2.报名方式：</w:t>
      </w:r>
    </w:p>
    <w:p>
      <w:pPr>
        <w:pStyle w:val="BodyText"/>
        <w:ind w:left="30" w:right="13" w:firstLine="561"/>
        <w:spacing w:before="22" w:line="349" w:lineRule="auto"/>
        <w:jc w:val="both"/>
        <w:rPr/>
      </w:pPr>
      <w:r>
        <w:rPr>
          <w:spacing w:val="6"/>
        </w:rPr>
        <w:t>登录祖国大陆普通高校依据台湾地区学测成绩招收台湾高中毕</w:t>
      </w:r>
      <w:r>
        <w:rPr>
          <w:spacing w:val="4"/>
        </w:rPr>
        <w:t xml:space="preserve"> </w:t>
      </w:r>
      <w:r>
        <w:rPr/>
        <w:t>业生系统  (   网址：  https://www.gatzs.com.cn/z/tw/)   进行报名.考生</w:t>
      </w:r>
      <w:r>
        <w:rPr>
          <w:spacing w:val="1"/>
        </w:rPr>
        <w:t xml:space="preserve"> </w:t>
      </w:r>
      <w:r>
        <w:rPr>
          <w:spacing w:val="-3"/>
        </w:rPr>
        <w:t>须按照要求输入个人信息,上传个人证件</w:t>
      </w:r>
      <w:r>
        <w:rPr>
          <w:spacing w:val="-28"/>
        </w:rPr>
        <w:t xml:space="preserve"> </w:t>
      </w:r>
      <w:r>
        <w:rPr>
          <w:spacing w:val="-3"/>
        </w:rPr>
        <w:t>、</w:t>
      </w:r>
      <w:r>
        <w:rPr>
          <w:spacing w:val="-18"/>
        </w:rPr>
        <w:t xml:space="preserve"> </w:t>
      </w:r>
      <w:r>
        <w:rPr>
          <w:spacing w:val="-3"/>
        </w:rPr>
        <w:t>电子照片</w:t>
      </w:r>
      <w:r>
        <w:rPr>
          <w:spacing w:val="-39"/>
        </w:rPr>
        <w:t xml:space="preserve"> </w:t>
      </w:r>
      <w:r>
        <w:rPr>
          <w:spacing w:val="-3"/>
        </w:rPr>
        <w:t>、</w:t>
      </w:r>
      <w:r>
        <w:rPr>
          <w:spacing w:val="-29"/>
        </w:rPr>
        <w:t xml:space="preserve"> </w:t>
      </w:r>
      <w:r>
        <w:rPr>
          <w:spacing w:val="-3"/>
        </w:rPr>
        <w:t>学测成绩</w:t>
      </w:r>
      <w:r>
        <w:rPr>
          <w:spacing w:val="-39"/>
        </w:rPr>
        <w:t xml:space="preserve"> </w:t>
      </w:r>
      <w:r>
        <w:rPr>
          <w:spacing w:val="-3"/>
        </w:rPr>
        <w:t>、考</w:t>
      </w:r>
      <w:r>
        <w:rPr/>
        <w:t xml:space="preserve"> </w:t>
      </w:r>
      <w:r>
        <w:rPr>
          <w:spacing w:val="3"/>
        </w:rPr>
        <w:t>生诚信承诺书等基本材料,提交成绩查验授权书及报考我校要求的其</w:t>
      </w:r>
      <w:r>
        <w:rPr>
          <w:spacing w:val="17"/>
        </w:rPr>
        <w:t xml:space="preserve"> </w:t>
      </w:r>
      <w:r>
        <w:rPr>
          <w:spacing w:val="-3"/>
        </w:rPr>
        <w:t>他材料</w:t>
      </w:r>
      <w:r>
        <w:rPr>
          <w:spacing w:val="-16"/>
        </w:rPr>
        <w:t xml:space="preserve"> </w:t>
      </w:r>
      <w:r>
        <w:rPr>
          <w:spacing w:val="-3"/>
        </w:rPr>
        <w:t>。</w:t>
      </w:r>
      <w:r>
        <w:rPr>
          <w:spacing w:val="-48"/>
        </w:rPr>
        <w:t xml:space="preserve"> </w:t>
      </w:r>
      <w:r>
        <w:rPr>
          <w:spacing w:val="-3"/>
        </w:rPr>
        <w:t>报名截止前,考生可修改基本材料和其他材料</w:t>
      </w:r>
      <w:r>
        <w:rPr>
          <w:spacing w:val="-31"/>
        </w:rPr>
        <w:t xml:space="preserve"> </w:t>
      </w:r>
      <w:r>
        <w:rPr>
          <w:spacing w:val="-3"/>
        </w:rPr>
        <w:t>。</w:t>
      </w:r>
      <w:r>
        <w:rPr>
          <w:spacing w:val="-47"/>
        </w:rPr>
        <w:t xml:space="preserve"> </w:t>
      </w:r>
      <w:r>
        <w:rPr>
          <w:spacing w:val="-3"/>
        </w:rPr>
        <w:t>报名截止后,</w:t>
      </w:r>
      <w:r>
        <w:rPr/>
        <w:t xml:space="preserve"> </w:t>
      </w:r>
      <w:r>
        <w:rPr>
          <w:spacing w:val="-4"/>
        </w:rPr>
        <w:t>考生原则上不可修改基本材料。考生应准确填写个人网上报名信息并</w:t>
      </w:r>
      <w:r>
        <w:rPr>
          <w:spacing w:val="8"/>
        </w:rPr>
        <w:t xml:space="preserve"> </w:t>
      </w:r>
      <w:r>
        <w:rPr>
          <w:spacing w:val="-3"/>
        </w:rPr>
        <w:t>提供真实材料。</w:t>
      </w:r>
    </w:p>
    <w:p>
      <w:pPr>
        <w:pStyle w:val="BodyText"/>
        <w:ind w:left="609"/>
        <w:spacing w:before="53" w:line="201" w:lineRule="auto"/>
        <w:rPr/>
      </w:pPr>
      <w:r>
        <w:rPr>
          <w:spacing w:val="-3"/>
        </w:rPr>
        <w:t>系统报名不收取考生报考费。</w:t>
      </w:r>
    </w:p>
    <w:p>
      <w:pPr>
        <w:spacing w:line="201" w:lineRule="auto"/>
        <w:sectPr>
          <w:pgSz w:w="11906" w:h="16839"/>
          <w:pgMar w:top="1431" w:right="1785" w:bottom="0" w:left="1785" w:header="0" w:footer="0" w:gutter="0"/>
        </w:sectPr>
        <w:rPr/>
      </w:pPr>
    </w:p>
    <w:p>
      <w:pPr>
        <w:pStyle w:val="BodyText"/>
        <w:ind w:left="610"/>
        <w:spacing w:before="268" w:line="201" w:lineRule="auto"/>
        <w:rPr/>
      </w:pPr>
      <w:r>
        <w:rPr>
          <w:b/>
          <w:bCs/>
          <w:spacing w:val="-28"/>
        </w:rPr>
        <w:t>三</w:t>
      </w:r>
      <w:r>
        <w:rPr>
          <w:spacing w:val="-39"/>
        </w:rPr>
        <w:t xml:space="preserve"> </w:t>
      </w:r>
      <w:r>
        <w:rPr>
          <w:b/>
          <w:bCs/>
          <w:spacing w:val="-28"/>
        </w:rPr>
        <w:t>、</w:t>
      </w:r>
      <w:r>
        <w:rPr>
          <w:spacing w:val="-36"/>
        </w:rPr>
        <w:t xml:space="preserve"> </w:t>
      </w:r>
      <w:r>
        <w:rPr>
          <w:b/>
          <w:bCs/>
          <w:spacing w:val="-28"/>
        </w:rPr>
        <w:t>审核</w:t>
      </w:r>
    </w:p>
    <w:p>
      <w:pPr>
        <w:spacing w:line="440" w:lineRule="auto"/>
        <w:rPr>
          <w:rFonts w:ascii="Arial"/>
          <w:sz w:val="21"/>
        </w:rPr>
      </w:pPr>
      <w:r/>
    </w:p>
    <w:p>
      <w:pPr>
        <w:pStyle w:val="BodyText"/>
        <w:ind w:left="594"/>
        <w:spacing w:before="102" w:line="202" w:lineRule="auto"/>
        <w:rPr/>
      </w:pPr>
      <w:r>
        <w:rPr>
          <w:spacing w:val="-12"/>
        </w:rPr>
        <w:t>1</w:t>
      </w:r>
      <w:r>
        <w:rPr>
          <w:spacing w:val="-25"/>
        </w:rPr>
        <w:t xml:space="preserve"> </w:t>
      </w:r>
      <w:r>
        <w:rPr>
          <w:spacing w:val="-12"/>
        </w:rPr>
        <w:t>、</w:t>
      </w:r>
      <w:r>
        <w:rPr>
          <w:spacing w:val="-36"/>
        </w:rPr>
        <w:t xml:space="preserve"> </w:t>
      </w:r>
      <w:r>
        <w:rPr>
          <w:spacing w:val="-12"/>
        </w:rPr>
        <w:t>审核时间：2025</w:t>
      </w:r>
      <w:r>
        <w:rPr>
          <w:spacing w:val="14"/>
        </w:rPr>
        <w:t xml:space="preserve"> </w:t>
      </w:r>
      <w:r>
        <w:rPr>
          <w:spacing w:val="-12"/>
        </w:rPr>
        <w:t>年 4</w:t>
      </w:r>
      <w:r>
        <w:rPr>
          <w:spacing w:val="28"/>
          <w:w w:val="101"/>
        </w:rPr>
        <w:t xml:space="preserve"> </w:t>
      </w:r>
      <w:r>
        <w:rPr>
          <w:spacing w:val="-12"/>
        </w:rPr>
        <w:t>月</w:t>
      </w:r>
      <w:r>
        <w:rPr>
          <w:spacing w:val="20"/>
        </w:rPr>
        <w:t xml:space="preserve"> </w:t>
      </w:r>
      <w:r>
        <w:rPr>
          <w:spacing w:val="-12"/>
        </w:rPr>
        <w:t>1  日</w:t>
      </w:r>
      <w:r>
        <w:rPr>
          <w:spacing w:val="-40"/>
        </w:rPr>
        <w:t xml:space="preserve"> </w:t>
      </w:r>
      <w:r>
        <w:rPr>
          <w:spacing w:val="-12"/>
        </w:rPr>
        <w:t>至</w:t>
      </w:r>
      <w:r>
        <w:rPr>
          <w:spacing w:val="17"/>
        </w:rPr>
        <w:t xml:space="preserve"> </w:t>
      </w:r>
      <w:r>
        <w:rPr>
          <w:spacing w:val="-12"/>
        </w:rPr>
        <w:t>5</w:t>
      </w:r>
      <w:r>
        <w:rPr>
          <w:spacing w:val="31"/>
        </w:rPr>
        <w:t xml:space="preserve"> </w:t>
      </w:r>
      <w:r>
        <w:rPr>
          <w:spacing w:val="-12"/>
        </w:rPr>
        <w:t>月</w:t>
      </w:r>
      <w:r>
        <w:rPr>
          <w:spacing w:val="18"/>
        </w:rPr>
        <w:t xml:space="preserve"> </w:t>
      </w:r>
      <w:r>
        <w:rPr>
          <w:spacing w:val="-12"/>
        </w:rPr>
        <w:t>14  日</w:t>
      </w:r>
    </w:p>
    <w:p>
      <w:pPr>
        <w:pStyle w:val="BodyText"/>
        <w:ind w:left="33" w:right="13" w:firstLine="545"/>
        <w:spacing w:before="256" w:line="323" w:lineRule="auto"/>
        <w:rPr/>
      </w:pPr>
      <w:r>
        <w:rPr>
          <w:spacing w:val="-2"/>
        </w:rPr>
        <w:t>2</w:t>
      </w:r>
      <w:r>
        <w:rPr>
          <w:spacing w:val="-39"/>
        </w:rPr>
        <w:t xml:space="preserve"> </w:t>
      </w:r>
      <w:r>
        <w:rPr>
          <w:spacing w:val="-2"/>
        </w:rPr>
        <w:t>、</w:t>
      </w:r>
      <w:r>
        <w:rPr>
          <w:spacing w:val="-36"/>
        </w:rPr>
        <w:t xml:space="preserve"> </w:t>
      </w:r>
      <w:r>
        <w:rPr>
          <w:spacing w:val="-2"/>
        </w:rPr>
        <w:t>我校对报考本校的考生报名资格进行审核</w:t>
      </w:r>
      <w:r>
        <w:rPr>
          <w:spacing w:val="-31"/>
        </w:rPr>
        <w:t xml:space="preserve"> </w:t>
      </w:r>
      <w:r>
        <w:rPr>
          <w:spacing w:val="-2"/>
        </w:rPr>
        <w:t>。考生应及时登录</w:t>
      </w:r>
      <w:r>
        <w:rPr/>
        <w:t xml:space="preserve"> </w:t>
      </w:r>
      <w:r>
        <w:rPr>
          <w:spacing w:val="-4"/>
        </w:rPr>
        <w:t>系统查看审核结果，系统显示需更正或补充材料的，考生应在规定时</w:t>
      </w:r>
      <w:r>
        <w:rPr>
          <w:spacing w:val="6"/>
        </w:rPr>
        <w:t xml:space="preserve"> </w:t>
      </w:r>
      <w:r>
        <w:rPr>
          <w:spacing w:val="-4"/>
        </w:rPr>
        <w:t>间内更正或补充有关材料，提交后及时查看审核结果，逾期提交不再</w:t>
      </w:r>
      <w:r>
        <w:rPr>
          <w:spacing w:val="6"/>
        </w:rPr>
        <w:t xml:space="preserve"> </w:t>
      </w:r>
      <w:r>
        <w:rPr>
          <w:spacing w:val="-4"/>
        </w:rPr>
        <w:t>受理。系统显示初审不通过的考生不得参加考核和录取。资格造假的</w:t>
      </w:r>
      <w:r>
        <w:rPr>
          <w:spacing w:val="6"/>
        </w:rPr>
        <w:t xml:space="preserve"> </w:t>
      </w:r>
      <w:r>
        <w:rPr>
          <w:spacing w:val="-4"/>
        </w:rPr>
        <w:t>考生按有关规定取消报考资格, 已录取的取消录取资格。</w:t>
      </w:r>
    </w:p>
    <w:p>
      <w:pPr>
        <w:spacing w:line="438" w:lineRule="auto"/>
        <w:rPr>
          <w:rFonts w:ascii="Arial"/>
          <w:sz w:val="21"/>
        </w:rPr>
      </w:pPr>
      <w:r/>
    </w:p>
    <w:p>
      <w:pPr>
        <w:pStyle w:val="BodyText"/>
        <w:ind w:left="624"/>
        <w:spacing w:before="102" w:line="199" w:lineRule="auto"/>
        <w:rPr/>
      </w:pPr>
      <w:r>
        <w:rPr>
          <w:b/>
          <w:bCs/>
          <w:spacing w:val="-16"/>
        </w:rPr>
        <w:t>四</w:t>
      </w:r>
      <w:r>
        <w:rPr>
          <w:spacing w:val="-40"/>
        </w:rPr>
        <w:t xml:space="preserve"> </w:t>
      </w:r>
      <w:r>
        <w:rPr>
          <w:b/>
          <w:bCs/>
          <w:spacing w:val="-16"/>
        </w:rPr>
        <w:t>、录取原则</w:t>
      </w:r>
    </w:p>
    <w:p>
      <w:pPr>
        <w:spacing w:line="445" w:lineRule="auto"/>
        <w:rPr>
          <w:rFonts w:ascii="Arial"/>
          <w:sz w:val="21"/>
        </w:rPr>
      </w:pPr>
      <w:r/>
    </w:p>
    <w:p>
      <w:pPr>
        <w:pStyle w:val="BodyText"/>
        <w:ind w:left="35" w:right="13" w:firstLine="568"/>
        <w:spacing w:before="102" w:line="348" w:lineRule="auto"/>
        <w:jc w:val="both"/>
        <w:rPr/>
      </w:pPr>
      <w:r>
        <w:rPr>
          <w:spacing w:val="-5"/>
        </w:rPr>
        <w:t>我校依据成绩标级要求、考生的学测成绩，参考考生中学期间学</w:t>
      </w:r>
      <w:r>
        <w:rPr>
          <w:spacing w:val="15"/>
        </w:rPr>
        <w:t xml:space="preserve"> </w:t>
      </w:r>
      <w:r>
        <w:rPr>
          <w:spacing w:val="-4"/>
        </w:rPr>
        <w:t>习经历、社会实践等情况，充分尊重考生兴趣与专业意愿，按考生填</w:t>
      </w:r>
      <w:r>
        <w:rPr>
          <w:spacing w:val="3"/>
        </w:rPr>
        <w:t xml:space="preserve"> </w:t>
      </w:r>
      <w:r>
        <w:rPr>
          <w:spacing w:val="-3"/>
        </w:rPr>
        <w:t>报的第一专业录取。</w:t>
      </w:r>
    </w:p>
    <w:p>
      <w:pPr>
        <w:pStyle w:val="BodyText"/>
        <w:ind w:left="89" w:right="13" w:firstLine="489"/>
        <w:spacing w:before="25" w:line="345" w:lineRule="auto"/>
        <w:rPr/>
      </w:pPr>
      <w:r>
        <w:rPr>
          <w:spacing w:val="-8"/>
        </w:rPr>
        <w:t>2025</w:t>
      </w:r>
      <w:r>
        <w:rPr>
          <w:spacing w:val="17"/>
          <w:w w:val="101"/>
        </w:rPr>
        <w:t xml:space="preserve"> </w:t>
      </w:r>
      <w:r>
        <w:rPr>
          <w:spacing w:val="-8"/>
        </w:rPr>
        <w:t>年</w:t>
      </w:r>
      <w:r>
        <w:rPr>
          <w:spacing w:val="16"/>
        </w:rPr>
        <w:t xml:space="preserve"> </w:t>
      </w:r>
      <w:r>
        <w:rPr>
          <w:spacing w:val="-8"/>
        </w:rPr>
        <w:t>5</w:t>
      </w:r>
      <w:r>
        <w:rPr>
          <w:spacing w:val="31"/>
        </w:rPr>
        <w:t xml:space="preserve"> </w:t>
      </w:r>
      <w:r>
        <w:rPr>
          <w:spacing w:val="-8"/>
        </w:rPr>
        <w:t>月</w:t>
      </w:r>
      <w:r>
        <w:rPr>
          <w:spacing w:val="20"/>
          <w:w w:val="101"/>
        </w:rPr>
        <w:t xml:space="preserve"> </w:t>
      </w:r>
      <w:r>
        <w:rPr>
          <w:spacing w:val="-8"/>
        </w:rPr>
        <w:t>15  日前将拟录取名单上传至系统，</w:t>
      </w:r>
      <w:r>
        <w:rPr>
          <w:spacing w:val="-41"/>
        </w:rPr>
        <w:t xml:space="preserve"> </w:t>
      </w:r>
      <w:r>
        <w:rPr>
          <w:spacing w:val="-8"/>
        </w:rPr>
        <w:t>系统将于</w:t>
      </w:r>
      <w:r>
        <w:rPr>
          <w:spacing w:val="17"/>
        </w:rPr>
        <w:t xml:space="preserve"> </w:t>
      </w:r>
      <w:r>
        <w:rPr>
          <w:spacing w:val="-8"/>
        </w:rPr>
        <w:t>5</w:t>
      </w:r>
      <w:r>
        <w:rPr>
          <w:spacing w:val="28"/>
          <w:w w:val="101"/>
        </w:rPr>
        <w:t xml:space="preserve"> </w:t>
      </w:r>
      <w:r>
        <w:rPr>
          <w:spacing w:val="-8"/>
        </w:rPr>
        <w:t>月</w:t>
      </w:r>
      <w:r>
        <w:rPr>
          <w:spacing w:val="20"/>
        </w:rPr>
        <w:t xml:space="preserve"> </w:t>
      </w:r>
      <w:r>
        <w:rPr>
          <w:spacing w:val="-8"/>
        </w:rPr>
        <w:t>15</w:t>
      </w:r>
      <w:r>
        <w:rPr/>
        <w:t xml:space="preserve"> </w:t>
      </w:r>
      <w:r>
        <w:rPr>
          <w:spacing w:val="-6"/>
        </w:rPr>
        <w:t>日统一公布各校拟录取名单。</w:t>
      </w:r>
    </w:p>
    <w:p>
      <w:pPr>
        <w:pStyle w:val="BodyText"/>
        <w:ind w:left="30" w:right="13" w:firstLine="562"/>
        <w:spacing w:before="28" w:line="346" w:lineRule="auto"/>
        <w:rPr/>
      </w:pPr>
      <w:r>
        <w:rPr>
          <w:spacing w:val="-10"/>
        </w:rPr>
        <w:t>考生须于</w:t>
      </w:r>
      <w:r>
        <w:rPr>
          <w:spacing w:val="18"/>
          <w:w w:val="101"/>
        </w:rPr>
        <w:t xml:space="preserve"> </w:t>
      </w:r>
      <w:r>
        <w:rPr>
          <w:spacing w:val="-10"/>
        </w:rPr>
        <w:t>5</w:t>
      </w:r>
      <w:r>
        <w:rPr>
          <w:spacing w:val="30"/>
        </w:rPr>
        <w:t xml:space="preserve"> </w:t>
      </w:r>
      <w:r>
        <w:rPr>
          <w:spacing w:val="-10"/>
        </w:rPr>
        <w:t>月</w:t>
      </w:r>
      <w:r>
        <w:rPr>
          <w:spacing w:val="21"/>
        </w:rPr>
        <w:t xml:space="preserve"> </w:t>
      </w:r>
      <w:r>
        <w:rPr>
          <w:spacing w:val="-10"/>
        </w:rPr>
        <w:t>15  日</w:t>
      </w:r>
      <w:r>
        <w:rPr>
          <w:spacing w:val="-40"/>
        </w:rPr>
        <w:t xml:space="preserve"> </w:t>
      </w:r>
      <w:r>
        <w:rPr>
          <w:spacing w:val="-10"/>
        </w:rPr>
        <w:t>至</w:t>
      </w:r>
      <w:r>
        <w:rPr>
          <w:spacing w:val="20"/>
          <w:w w:val="101"/>
        </w:rPr>
        <w:t xml:space="preserve"> </w:t>
      </w:r>
      <w:r>
        <w:rPr>
          <w:spacing w:val="-10"/>
        </w:rPr>
        <w:t>19  日期间登录系统查询本人录取情况，进</w:t>
      </w:r>
      <w:r>
        <w:rPr/>
        <w:t xml:space="preserve"> </w:t>
      </w:r>
      <w:r>
        <w:rPr>
          <w:spacing w:val="-4"/>
        </w:rPr>
        <w:t>行录取确认</w:t>
      </w:r>
      <w:r>
        <w:rPr>
          <w:spacing w:val="-26"/>
        </w:rPr>
        <w:t xml:space="preserve"> </w:t>
      </w:r>
      <w:r>
        <w:rPr>
          <w:spacing w:val="-4"/>
        </w:rPr>
        <w:t>。考生确认后，</w:t>
      </w:r>
      <w:r>
        <w:rPr>
          <w:spacing w:val="-34"/>
        </w:rPr>
        <w:t xml:space="preserve"> </w:t>
      </w:r>
      <w:r>
        <w:rPr>
          <w:spacing w:val="-4"/>
        </w:rPr>
        <w:t>学校统一发放录取通知书。</w:t>
      </w:r>
    </w:p>
    <w:p>
      <w:pPr>
        <w:pStyle w:val="BodyText"/>
        <w:ind w:left="597"/>
        <w:spacing w:before="24" w:line="201" w:lineRule="auto"/>
        <w:rPr/>
      </w:pPr>
      <w:r>
        <w:rPr>
          <w:b/>
          <w:bCs/>
          <w:spacing w:val="-10"/>
        </w:rPr>
        <w:t>五</w:t>
      </w:r>
      <w:r>
        <w:rPr>
          <w:spacing w:val="-39"/>
        </w:rPr>
        <w:t xml:space="preserve"> </w:t>
      </w:r>
      <w:r>
        <w:rPr>
          <w:b/>
          <w:bCs/>
          <w:spacing w:val="-10"/>
        </w:rPr>
        <w:t>、</w:t>
      </w:r>
      <w:r>
        <w:rPr>
          <w:spacing w:val="16"/>
        </w:rPr>
        <w:t xml:space="preserve">  </w:t>
      </w:r>
      <w:r>
        <w:rPr>
          <w:b/>
          <w:bCs/>
          <w:spacing w:val="-10"/>
        </w:rPr>
        <w:t>收费标准及奖学金制度</w:t>
      </w:r>
    </w:p>
    <w:p>
      <w:pPr>
        <w:pStyle w:val="BodyText"/>
        <w:ind w:left="48" w:right="13" w:firstLine="545"/>
        <w:spacing w:before="258" w:line="347" w:lineRule="auto"/>
        <w:jc w:val="both"/>
        <w:rPr/>
      </w:pPr>
      <w:r>
        <w:rPr>
          <w:spacing w:val="4"/>
        </w:rPr>
        <w:t>1.  收费标准：被我校录取的台湾高中毕业生</w:t>
      </w:r>
      <w:r>
        <w:rPr>
          <w:spacing w:val="3"/>
        </w:rPr>
        <w:t>入学注册时，应按</w:t>
      </w:r>
      <w:r>
        <w:rPr/>
        <w:t xml:space="preserve"> </w:t>
      </w:r>
      <w:r>
        <w:rPr>
          <w:spacing w:val="-4"/>
        </w:rPr>
        <w:t>照学校规定缴纳学费、住宿费及其他费用，收</w:t>
      </w:r>
      <w:r>
        <w:rPr>
          <w:spacing w:val="-5"/>
        </w:rPr>
        <w:t>费标准与大陆同专业学</w:t>
      </w:r>
      <w:r>
        <w:rPr/>
        <w:t xml:space="preserve"> </w:t>
      </w:r>
      <w:r>
        <w:rPr>
          <w:spacing w:val="-9"/>
        </w:rPr>
        <w:t>生相同。</w:t>
      </w:r>
    </w:p>
    <w:p>
      <w:pPr>
        <w:pStyle w:val="BodyText"/>
        <w:ind w:right="13"/>
        <w:spacing w:before="30" w:line="202" w:lineRule="auto"/>
        <w:jc w:val="right"/>
        <w:rPr/>
      </w:pPr>
      <w:r>
        <w:rPr>
          <w:spacing w:val="2"/>
        </w:rPr>
        <w:t>2.</w:t>
      </w:r>
      <w:r>
        <w:rPr>
          <w:spacing w:val="35"/>
          <w:w w:val="101"/>
        </w:rPr>
        <w:t xml:space="preserve">  </w:t>
      </w:r>
      <w:r>
        <w:rPr>
          <w:spacing w:val="2"/>
        </w:rPr>
        <w:t>台湾地区学生在读期间可申请教育部及广州软件学院校内奖</w:t>
      </w:r>
    </w:p>
    <w:p>
      <w:pPr>
        <w:pStyle w:val="BodyText"/>
        <w:ind w:left="49"/>
        <w:spacing w:before="261" w:line="200" w:lineRule="auto"/>
        <w:outlineLvl w:val="0"/>
        <w:rPr/>
      </w:pPr>
      <w:r>
        <w:rPr>
          <w:spacing w:val="-12"/>
        </w:rPr>
        <w:t>学金。</w:t>
      </w:r>
    </w:p>
    <w:p>
      <w:pPr>
        <w:spacing w:line="200" w:lineRule="auto"/>
        <w:sectPr>
          <w:pgSz w:w="11906" w:h="16839"/>
          <w:pgMar w:top="1431" w:right="1785" w:bottom="0" w:left="1785" w:header="0" w:footer="0" w:gutter="0"/>
        </w:sectPr>
        <w:rPr/>
      </w:pPr>
    </w:p>
    <w:p>
      <w:pPr>
        <w:pStyle w:val="BodyText"/>
        <w:ind w:left="603"/>
        <w:spacing w:before="269" w:line="200" w:lineRule="auto"/>
        <w:rPr/>
      </w:pPr>
      <w:r>
        <w:rPr>
          <w:b/>
          <w:bCs/>
          <w:spacing w:val="-16"/>
        </w:rPr>
        <w:t>六</w:t>
      </w:r>
      <w:r>
        <w:rPr>
          <w:spacing w:val="-41"/>
        </w:rPr>
        <w:t xml:space="preserve"> </w:t>
      </w:r>
      <w:r>
        <w:rPr>
          <w:b/>
          <w:bCs/>
          <w:spacing w:val="-16"/>
        </w:rPr>
        <w:t>、</w:t>
      </w:r>
      <w:r>
        <w:rPr>
          <w:spacing w:val="10"/>
        </w:rPr>
        <w:t xml:space="preserve">  </w:t>
      </w:r>
      <w:r>
        <w:rPr>
          <w:b/>
          <w:bCs/>
          <w:spacing w:val="-16"/>
        </w:rPr>
        <w:t>报到注册</w:t>
      </w:r>
    </w:p>
    <w:p>
      <w:pPr>
        <w:pStyle w:val="BodyText"/>
        <w:ind w:left="38" w:right="45" w:firstLine="554"/>
        <w:spacing w:before="256" w:line="349" w:lineRule="auto"/>
        <w:jc w:val="both"/>
        <w:rPr/>
      </w:pPr>
      <w:r>
        <w:rPr>
          <w:spacing w:val="6"/>
        </w:rPr>
        <w:t>考生持录取通知书按高校规定的时间及相关要求办理报到等手</w:t>
      </w:r>
      <w:r>
        <w:rPr>
          <w:spacing w:val="4"/>
        </w:rPr>
        <w:t xml:space="preserve"> </w:t>
      </w:r>
      <w:r>
        <w:rPr>
          <w:spacing w:val="-5"/>
        </w:rPr>
        <w:t>续</w:t>
      </w:r>
      <w:r>
        <w:rPr>
          <w:spacing w:val="-32"/>
        </w:rPr>
        <w:t xml:space="preserve"> </w:t>
      </w:r>
      <w:r>
        <w:rPr>
          <w:spacing w:val="-5"/>
        </w:rPr>
        <w:t>。学生入学注册时，应缴纳学费及其他费用，收费</w:t>
      </w:r>
      <w:r>
        <w:rPr>
          <w:spacing w:val="-6"/>
        </w:rPr>
        <w:t>标准与祖国大陆</w:t>
      </w:r>
      <w:r>
        <w:rPr/>
        <w:t xml:space="preserve"> </w:t>
      </w:r>
      <w:r>
        <w:rPr>
          <w:spacing w:val="-3"/>
        </w:rPr>
        <w:t>同校同专业学生相同。</w:t>
      </w:r>
    </w:p>
    <w:p>
      <w:pPr>
        <w:pStyle w:val="BodyText"/>
        <w:ind w:left="32" w:right="45" w:firstLine="566"/>
        <w:spacing w:before="24" w:line="346" w:lineRule="auto"/>
        <w:rPr/>
      </w:pPr>
      <w:r>
        <w:rPr>
          <w:spacing w:val="-4"/>
        </w:rPr>
        <w:t>新生入学后，根据学校安排进行身体检查，不</w:t>
      </w:r>
      <w:r>
        <w:rPr>
          <w:spacing w:val="-5"/>
        </w:rPr>
        <w:t>符合要求的，取消</w:t>
      </w:r>
      <w:r>
        <w:rPr/>
        <w:t xml:space="preserve"> </w:t>
      </w:r>
      <w:r>
        <w:rPr>
          <w:spacing w:val="-1"/>
        </w:rPr>
        <w:t>其入学资格；仅专业受限者，可以商转其他不受限专业。</w:t>
      </w:r>
    </w:p>
    <w:p>
      <w:pPr>
        <w:pStyle w:val="BodyText"/>
        <w:ind w:left="602"/>
        <w:spacing w:before="25" w:line="200" w:lineRule="auto"/>
        <w:rPr/>
      </w:pPr>
      <w:r>
        <w:rPr>
          <w:b/>
          <w:bCs/>
          <w:spacing w:val="-13"/>
        </w:rPr>
        <w:t>七</w:t>
      </w:r>
      <w:r>
        <w:rPr>
          <w:spacing w:val="-38"/>
        </w:rPr>
        <w:t xml:space="preserve"> </w:t>
      </w:r>
      <w:r>
        <w:rPr>
          <w:b/>
          <w:bCs/>
          <w:spacing w:val="-13"/>
        </w:rPr>
        <w:t>、</w:t>
      </w:r>
      <w:r>
        <w:rPr>
          <w:spacing w:val="10"/>
        </w:rPr>
        <w:t xml:space="preserve">  </w:t>
      </w:r>
      <w:r>
        <w:rPr>
          <w:b/>
          <w:bCs/>
          <w:spacing w:val="-13"/>
        </w:rPr>
        <w:t>毕业颁证种类</w:t>
      </w:r>
    </w:p>
    <w:p>
      <w:pPr>
        <w:pStyle w:val="BodyText"/>
        <w:ind w:left="35" w:firstLine="554"/>
        <w:spacing w:before="254" w:line="349" w:lineRule="auto"/>
        <w:jc w:val="both"/>
        <w:rPr/>
      </w:pPr>
      <w:r>
        <w:rPr>
          <w:spacing w:val="-3"/>
        </w:rPr>
        <w:t>在学校允许的学习年限内修满规定学分并达到毕业要求的学生，</w:t>
      </w:r>
      <w:r>
        <w:rPr>
          <w:spacing w:val="18"/>
          <w:w w:val="101"/>
        </w:rPr>
        <w:t xml:space="preserve"> </w:t>
      </w:r>
      <w:r>
        <w:rPr>
          <w:spacing w:val="-4"/>
        </w:rPr>
        <w:t>准予毕业并颁发广州软件学院毕业证书；对符合学士学位授予条件的</w:t>
      </w:r>
      <w:r>
        <w:rPr>
          <w:spacing w:val="4"/>
        </w:rPr>
        <w:t xml:space="preserve"> </w:t>
      </w:r>
      <w:r>
        <w:rPr>
          <w:spacing w:val="-3"/>
        </w:rPr>
        <w:t>本科毕业生</w:t>
      </w:r>
      <w:r>
        <w:rPr>
          <w:spacing w:val="-17"/>
        </w:rPr>
        <w:t xml:space="preserve"> </w:t>
      </w:r>
      <w:r>
        <w:rPr>
          <w:spacing w:val="-3"/>
        </w:rPr>
        <w:t>，授予广州软件学院学士学位颁发学位证书。</w:t>
      </w:r>
    </w:p>
    <w:p>
      <w:pPr>
        <w:pStyle w:val="BodyText"/>
        <w:ind w:left="588"/>
        <w:spacing w:before="304" w:line="201" w:lineRule="auto"/>
        <w:rPr/>
      </w:pPr>
      <w:r>
        <w:rPr>
          <w:b/>
          <w:bCs/>
          <w:spacing w:val="-8"/>
        </w:rPr>
        <w:t>八</w:t>
      </w:r>
      <w:r>
        <w:rPr>
          <w:spacing w:val="-38"/>
        </w:rPr>
        <w:t xml:space="preserve"> </w:t>
      </w:r>
      <w:r>
        <w:rPr>
          <w:b/>
          <w:bCs/>
          <w:spacing w:val="-8"/>
        </w:rPr>
        <w:t>、联系方式与地址</w:t>
      </w:r>
    </w:p>
    <w:p>
      <w:pPr>
        <w:spacing w:line="446" w:lineRule="auto"/>
        <w:rPr>
          <w:rFonts w:ascii="Arial"/>
          <w:sz w:val="21"/>
        </w:rPr>
      </w:pPr>
      <w:r/>
    </w:p>
    <w:p>
      <w:pPr>
        <w:pStyle w:val="BodyText"/>
        <w:ind w:left="590"/>
        <w:spacing w:before="102" w:line="200" w:lineRule="auto"/>
        <w:rPr/>
      </w:pPr>
      <w:r>
        <w:rPr>
          <w:spacing w:val="-1"/>
        </w:rPr>
        <w:t>联系部门：广州软件学院招生办公室</w:t>
      </w:r>
    </w:p>
    <w:p>
      <w:pPr>
        <w:pStyle w:val="BodyText"/>
        <w:ind w:left="609" w:right="2778" w:hanging="1"/>
        <w:spacing w:before="257" w:line="350" w:lineRule="auto"/>
        <w:rPr/>
      </w:pPr>
      <w:r>
        <w:rPr>
          <w:spacing w:val="-4"/>
        </w:rPr>
        <w:t>学校地址：广州市从化区广从南路 548</w:t>
      </w:r>
      <w:r>
        <w:rPr>
          <w:spacing w:val="43"/>
        </w:rPr>
        <w:t xml:space="preserve"> </w:t>
      </w:r>
      <w:r>
        <w:rPr>
          <w:spacing w:val="-4"/>
        </w:rPr>
        <w:t>号</w:t>
      </w:r>
      <w:r>
        <w:rPr/>
        <w:t xml:space="preserve"> </w:t>
      </w:r>
      <w:r>
        <w:rPr>
          <w:spacing w:val="-9"/>
        </w:rPr>
        <w:t>邮政编码</w:t>
      </w:r>
      <w:r>
        <w:rPr>
          <w:spacing w:val="-7"/>
        </w:rPr>
        <w:t xml:space="preserve"> </w:t>
      </w:r>
      <w:r>
        <w:rPr>
          <w:spacing w:val="-9"/>
        </w:rPr>
        <w:t>：510990</w:t>
      </w:r>
    </w:p>
    <w:p>
      <w:pPr>
        <w:pStyle w:val="BodyText"/>
        <w:ind w:left="611"/>
        <w:spacing w:before="12" w:line="201" w:lineRule="auto"/>
        <w:rPr/>
      </w:pPr>
      <w:r>
        <w:rPr>
          <w:spacing w:val="-4"/>
        </w:rPr>
        <w:t>咨询电话：020-87818781</w:t>
      </w:r>
      <w:r>
        <w:rPr>
          <w:spacing w:val="-15"/>
        </w:rPr>
        <w:t xml:space="preserve"> </w:t>
      </w:r>
      <w:r>
        <w:rPr>
          <w:spacing w:val="-4"/>
        </w:rPr>
        <w:t>，87818068</w:t>
      </w:r>
      <w:r>
        <w:rPr>
          <w:spacing w:val="-22"/>
        </w:rPr>
        <w:t xml:space="preserve"> </w:t>
      </w:r>
      <w:r>
        <w:rPr>
          <w:spacing w:val="-4"/>
        </w:rPr>
        <w:t>，87818808</w:t>
      </w:r>
    </w:p>
    <w:p>
      <w:pPr>
        <w:pStyle w:val="BodyText"/>
        <w:ind w:left="608"/>
        <w:spacing w:before="204" w:line="412" w:lineRule="exact"/>
        <w:outlineLvl w:val="0"/>
        <w:rPr/>
      </w:pPr>
      <w:r>
        <w:rPr>
          <w:spacing w:val="-1"/>
          <w:position w:val="5"/>
        </w:rPr>
        <w:t>学校网址：https://www.seig.ed</w:t>
      </w:r>
      <w:r>
        <w:rPr>
          <w:spacing w:val="-2"/>
          <w:position w:val="5"/>
        </w:rPr>
        <w:t>u.cn/</w:t>
      </w:r>
    </w:p>
    <w:p>
      <w:pPr>
        <w:pStyle w:val="BodyText"/>
        <w:ind w:left="622" w:right="3807" w:hanging="30"/>
        <w:spacing w:before="188" w:line="331" w:lineRule="auto"/>
        <w:rPr/>
      </w:pPr>
      <w:r>
        <w:rPr>
          <w:spacing w:val="-1"/>
        </w:rPr>
        <w:t>招生网址：https://zs.seig.edu.cn/</w:t>
      </w:r>
      <w:r>
        <w:rPr>
          <w:spacing w:val="5"/>
        </w:rPr>
        <w:t xml:space="preserve">  </w:t>
      </w:r>
      <w:r>
        <w:rPr>
          <w:spacing w:val="-4"/>
        </w:rPr>
        <w:t>电子邮箱</w:t>
      </w:r>
      <w:r>
        <w:rPr>
          <w:spacing w:val="-8"/>
        </w:rPr>
        <w:t xml:space="preserve"> </w:t>
      </w:r>
      <w:r>
        <w:rPr>
          <w:spacing w:val="-4"/>
        </w:rPr>
        <w:t>：enroll@mail.seig.edu.cn</w:t>
      </w:r>
    </w:p>
    <w:p>
      <w:pPr>
        <w:pStyle w:val="BodyText"/>
        <w:ind w:left="589"/>
        <w:spacing w:before="75" w:line="413" w:lineRule="exact"/>
        <w:rPr/>
      </w:pPr>
      <w:r>
        <w:rPr>
          <w:spacing w:val="-1"/>
          <w:position w:val="5"/>
        </w:rPr>
        <w:t>微信公众号：广州软件学院招生就业资讯（seigzjc）</w:t>
      </w:r>
    </w:p>
    <w:sectPr>
      <w:pgSz w:w="11906" w:h="16839"/>
      <w:pgMar w:top="1431" w:right="1754" w:bottom="0" w:left="178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TFangsong" w:hAnsi="STFangsong" w:eastAsia="STFangsong" w:cs="STFangsong"/>
      <w:sz w:val="28"/>
      <w:szCs w:val="28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</dc:creator>
  <dcterms:created xsi:type="dcterms:W3CDTF">2024-12-11T17:11:00Z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2025-01-09T02:58:16</vt:filetime>
  </property>
</Properties>
</file>