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1991"/>
        <w:spacing w:before="75" w:line="223" w:lineRule="auto"/>
        <w:outlineLvl w:val="0"/>
        <w:rPr>
          <w:sz w:val="37"/>
          <w:szCs w:val="37"/>
        </w:rPr>
      </w:pPr>
      <w:r>
        <w:rPr>
          <w:sz w:val="37"/>
          <w:szCs w:val="37"/>
          <w:b/>
          <w:bCs/>
          <w:spacing w:val="3"/>
        </w:rPr>
        <w:t>華南師範大學</w:t>
      </w:r>
      <w:r>
        <w:rPr>
          <w:sz w:val="37"/>
          <w:szCs w:val="37"/>
          <w:spacing w:val="-65"/>
        </w:rPr>
        <w:t xml:space="preserve"> </w:t>
      </w:r>
      <w:r>
        <w:rPr>
          <w:rFonts w:ascii="Times New Roman" w:hAnsi="Times New Roman" w:eastAsia="Times New Roman" w:cs="Times New Roman"/>
          <w:sz w:val="37"/>
          <w:szCs w:val="37"/>
          <w:b/>
          <w:bCs/>
          <w:spacing w:val="3"/>
        </w:rPr>
        <w:t>2024 </w:t>
      </w:r>
      <w:r>
        <w:rPr>
          <w:sz w:val="37"/>
          <w:szCs w:val="37"/>
          <w:b/>
          <w:bCs/>
          <w:spacing w:val="3"/>
        </w:rPr>
        <w:t>年招收</w:t>
      </w:r>
    </w:p>
    <w:p>
      <w:pPr>
        <w:pStyle w:val="BodyText"/>
        <w:ind w:left="1891"/>
        <w:spacing w:before="333" w:line="223" w:lineRule="auto"/>
        <w:outlineLvl w:val="0"/>
        <w:rPr>
          <w:sz w:val="37"/>
          <w:szCs w:val="37"/>
        </w:rPr>
      </w:pPr>
      <w:r>
        <w:rPr>
          <w:sz w:val="37"/>
          <w:szCs w:val="37"/>
          <w:b/>
          <w:bCs/>
          <w:spacing w:val="5"/>
        </w:rPr>
        <w:t>香港中學文憑考試學生章程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pStyle w:val="BodyText"/>
        <w:ind w:left="20" w:right="141" w:firstLine="559"/>
        <w:spacing w:before="91" w:line="400" w:lineRule="auto"/>
        <w:jc w:val="both"/>
        <w:rPr/>
      </w:pPr>
      <w:r>
        <w:rPr>
          <w:spacing w:val="-2"/>
        </w:rPr>
        <w:t>為了保證</w:t>
      </w:r>
      <w:r>
        <w:rPr>
          <w:spacing w:val="-56"/>
        </w:rPr>
        <w:t xml:space="preserve"> </w:t>
      </w:r>
      <w:r>
        <w:rPr>
          <w:spacing w:val="-2"/>
        </w:rPr>
        <w:t>2024</w:t>
      </w:r>
      <w:r>
        <w:rPr>
          <w:spacing w:val="-63"/>
        </w:rPr>
        <w:t xml:space="preserve"> </w:t>
      </w:r>
      <w:r>
        <w:rPr>
          <w:spacing w:val="-2"/>
        </w:rPr>
        <w:t>年招收香港中學文憑考試</w:t>
      </w:r>
      <w:r>
        <w:rPr>
          <w:spacing w:val="-3"/>
        </w:rPr>
        <w:t>學生工作順利進行</w:t>
      </w:r>
      <w:r>
        <w:rPr>
          <w:spacing w:val="-51"/>
        </w:rPr>
        <w:t xml:space="preserve"> </w:t>
      </w:r>
      <w:r>
        <w:rPr>
          <w:spacing w:val="-3"/>
        </w:rPr>
        <w:t>，切</w:t>
      </w:r>
      <w:r>
        <w:rPr/>
        <w:t xml:space="preserve"> </w:t>
      </w:r>
      <w:r>
        <w:rPr>
          <w:spacing w:val="-9"/>
        </w:rPr>
        <w:t>實維護學校和考生的合法權益</w:t>
      </w:r>
      <w:r>
        <w:rPr>
          <w:spacing w:val="-53"/>
        </w:rPr>
        <w:t xml:space="preserve"> </w:t>
      </w:r>
      <w:r>
        <w:rPr>
          <w:spacing w:val="-9"/>
        </w:rPr>
        <w:t>，根據教育部有關通知要求</w:t>
      </w:r>
      <w:r>
        <w:rPr>
          <w:spacing w:val="-54"/>
        </w:rPr>
        <w:t xml:space="preserve"> </w:t>
      </w:r>
      <w:r>
        <w:rPr>
          <w:spacing w:val="-9"/>
        </w:rPr>
        <w:t>，結合</w:t>
      </w:r>
      <w:r>
        <w:rPr>
          <w:spacing w:val="-10"/>
        </w:rPr>
        <w:t>我校</w:t>
      </w:r>
      <w:r>
        <w:rPr/>
        <w:t xml:space="preserve"> </w:t>
      </w:r>
      <w:r>
        <w:rPr>
          <w:spacing w:val="-8"/>
        </w:rPr>
        <w:t>實際情況</w:t>
      </w:r>
      <w:r>
        <w:rPr>
          <w:spacing w:val="-52"/>
        </w:rPr>
        <w:t xml:space="preserve"> </w:t>
      </w:r>
      <w:r>
        <w:rPr>
          <w:spacing w:val="-8"/>
        </w:rPr>
        <w:t>，特製訂本章程。</w:t>
      </w:r>
    </w:p>
    <w:p>
      <w:pPr>
        <w:pStyle w:val="BodyText"/>
        <w:ind w:left="579"/>
        <w:spacing w:before="45" w:line="220" w:lineRule="auto"/>
        <w:outlineLvl w:val="1"/>
        <w:rPr/>
      </w:pPr>
      <w:r>
        <w:rPr>
          <w:b/>
          <w:bCs/>
          <w:spacing w:val="-2"/>
        </w:rPr>
        <w:t>一、學校概況</w:t>
      </w:r>
    </w:p>
    <w:p>
      <w:pPr>
        <w:pStyle w:val="BodyText"/>
        <w:ind w:left="498"/>
        <w:spacing w:before="158" w:line="219" w:lineRule="auto"/>
        <w:rPr/>
      </w:pPr>
      <w:r>
        <w:rPr>
          <w:spacing w:val="-8"/>
        </w:rPr>
        <w:t>學校全稱</w:t>
      </w:r>
      <w:r>
        <w:rPr>
          <w:spacing w:val="-56"/>
        </w:rPr>
        <w:t xml:space="preserve"> </w:t>
      </w:r>
      <w:r>
        <w:rPr>
          <w:spacing w:val="-8"/>
        </w:rPr>
        <w:t>：華南師範大學</w:t>
      </w:r>
    </w:p>
    <w:p>
      <w:pPr>
        <w:spacing w:line="259" w:lineRule="auto"/>
        <w:rPr>
          <w:rFonts w:ascii="Arial"/>
          <w:sz w:val="21"/>
        </w:rPr>
      </w:pPr>
      <w:r/>
    </w:p>
    <w:p>
      <w:pPr>
        <w:pStyle w:val="BodyText"/>
        <w:ind w:left="15" w:right="141" w:firstLine="559"/>
        <w:spacing w:before="92" w:line="393" w:lineRule="auto"/>
        <w:rPr/>
      </w:pPr>
      <w:r>
        <w:rPr>
          <w:spacing w:val="-7"/>
        </w:rPr>
        <w:t>學校地址</w:t>
      </w:r>
      <w:r>
        <w:rPr>
          <w:spacing w:val="45"/>
        </w:rPr>
        <w:t xml:space="preserve"> </w:t>
      </w:r>
      <w:r>
        <w:rPr>
          <w:spacing w:val="-7"/>
        </w:rPr>
        <w:t>:華南師範大學現有“三校區四校園”</w:t>
      </w:r>
      <w:r>
        <w:rPr>
          <w:spacing w:val="-83"/>
        </w:rPr>
        <w:t xml:space="preserve"> </w:t>
      </w:r>
      <w:r>
        <w:rPr>
          <w:spacing w:val="-7"/>
        </w:rPr>
        <w:t>，包括廣州校區</w:t>
      </w:r>
      <w:r>
        <w:rPr/>
        <w:t xml:space="preserve"> </w:t>
      </w:r>
      <w:r>
        <w:rPr>
          <w:spacing w:val="-3"/>
        </w:rPr>
        <w:t>石牌校園、大學城校園</w:t>
      </w:r>
      <w:r>
        <w:rPr>
          <w:spacing w:val="-51"/>
        </w:rPr>
        <w:t xml:space="preserve"> </w:t>
      </w:r>
      <w:r>
        <w:rPr>
          <w:spacing w:val="-3"/>
        </w:rPr>
        <w:t>，佛山校區南海校園和汕尾</w:t>
      </w:r>
      <w:r>
        <w:rPr>
          <w:spacing w:val="-4"/>
        </w:rPr>
        <w:t>校區濱海校園。</w:t>
      </w:r>
    </w:p>
    <w:p>
      <w:pPr>
        <w:pStyle w:val="BodyText"/>
        <w:spacing w:before="55" w:line="219" w:lineRule="auto"/>
        <w:jc w:val="right"/>
        <w:rPr/>
      </w:pPr>
      <w:r>
        <w:rPr>
          <w:spacing w:val="-10"/>
        </w:rPr>
        <w:t>石牌校園</w:t>
      </w:r>
      <w:r>
        <w:rPr>
          <w:spacing w:val="-52"/>
        </w:rPr>
        <w:t xml:space="preserve"> </w:t>
      </w:r>
      <w:r>
        <w:rPr>
          <w:spacing w:val="-10"/>
        </w:rPr>
        <w:t>：廣州市天河區中山大道西</w:t>
      </w:r>
      <w:r>
        <w:rPr>
          <w:spacing w:val="-54"/>
        </w:rPr>
        <w:t xml:space="preserve"> </w:t>
      </w:r>
      <w:r>
        <w:rPr>
          <w:spacing w:val="-10"/>
        </w:rPr>
        <w:t>55</w:t>
      </w:r>
      <w:r>
        <w:rPr>
          <w:spacing w:val="-63"/>
        </w:rPr>
        <w:t xml:space="preserve"> </w:t>
      </w:r>
      <w:r>
        <w:rPr>
          <w:spacing w:val="-10"/>
        </w:rPr>
        <w:t>號</w:t>
      </w:r>
      <w:r>
        <w:rPr>
          <w:spacing w:val="-67"/>
        </w:rPr>
        <w:t xml:space="preserve"> </w:t>
      </w:r>
      <w:r>
        <w:rPr>
          <w:spacing w:val="-10"/>
        </w:rPr>
        <w:t>，郵政編碼</w:t>
      </w:r>
      <w:r>
        <w:rPr>
          <w:spacing w:val="-59"/>
        </w:rPr>
        <w:t xml:space="preserve"> </w:t>
      </w:r>
      <w:r>
        <w:rPr>
          <w:spacing w:val="-10"/>
        </w:rPr>
        <w:t>：510631。</w:t>
      </w:r>
    </w:p>
    <w:p>
      <w:pPr>
        <w:pStyle w:val="BodyText"/>
        <w:ind w:left="11" w:right="141" w:firstLine="491"/>
        <w:spacing w:before="293" w:line="398" w:lineRule="auto"/>
        <w:rPr/>
      </w:pPr>
      <w:r>
        <w:rPr>
          <w:spacing w:val="-7"/>
        </w:rPr>
        <w:t>大學城校園</w:t>
      </w:r>
      <w:r>
        <w:rPr>
          <w:spacing w:val="-57"/>
        </w:rPr>
        <w:t xml:space="preserve"> </w:t>
      </w:r>
      <w:r>
        <w:rPr>
          <w:spacing w:val="-7"/>
        </w:rPr>
        <w:t>：廣州市番禺區廣州大學城外環西路</w:t>
      </w:r>
      <w:r>
        <w:rPr>
          <w:spacing w:val="-52"/>
        </w:rPr>
        <w:t xml:space="preserve"> </w:t>
      </w:r>
      <w:r>
        <w:rPr>
          <w:spacing w:val="-7"/>
        </w:rPr>
        <w:t>378</w:t>
      </w:r>
      <w:r>
        <w:rPr>
          <w:spacing w:val="-63"/>
        </w:rPr>
        <w:t xml:space="preserve"> </w:t>
      </w:r>
      <w:r>
        <w:rPr>
          <w:spacing w:val="-7"/>
        </w:rPr>
        <w:t>號</w:t>
      </w:r>
      <w:r>
        <w:rPr>
          <w:spacing w:val="-66"/>
        </w:rPr>
        <w:t xml:space="preserve"> </w:t>
      </w:r>
      <w:r>
        <w:rPr>
          <w:spacing w:val="-7"/>
        </w:rPr>
        <w:t>，郵政編</w:t>
      </w:r>
      <w:r>
        <w:rPr/>
        <w:t xml:space="preserve"> </w:t>
      </w:r>
      <w:r>
        <w:rPr>
          <w:spacing w:val="-10"/>
        </w:rPr>
        <w:t>碼</w:t>
      </w:r>
      <w:r>
        <w:rPr>
          <w:spacing w:val="-51"/>
        </w:rPr>
        <w:t xml:space="preserve"> </w:t>
      </w:r>
      <w:r>
        <w:rPr>
          <w:spacing w:val="-10"/>
        </w:rPr>
        <w:t>：510006。</w:t>
      </w:r>
    </w:p>
    <w:p>
      <w:pPr>
        <w:pStyle w:val="BodyText"/>
        <w:ind w:left="28" w:right="393" w:firstLine="474"/>
        <w:spacing w:before="32" w:line="400" w:lineRule="auto"/>
        <w:rPr/>
      </w:pPr>
      <w:r>
        <w:rPr>
          <w:spacing w:val="-9"/>
        </w:rPr>
        <w:t>南海校園</w:t>
      </w:r>
      <w:r>
        <w:rPr>
          <w:spacing w:val="-60"/>
        </w:rPr>
        <w:t xml:space="preserve"> </w:t>
      </w:r>
      <w:r>
        <w:rPr>
          <w:spacing w:val="-9"/>
        </w:rPr>
        <w:t>：佛山市南海區獅山鎮南海軟件科技園</w:t>
      </w:r>
      <w:r>
        <w:rPr>
          <w:spacing w:val="-53"/>
        </w:rPr>
        <w:t xml:space="preserve"> </w:t>
      </w:r>
      <w:r>
        <w:rPr>
          <w:spacing w:val="-9"/>
        </w:rPr>
        <w:t>，郵政編碼</w:t>
      </w:r>
      <w:r>
        <w:rPr>
          <w:spacing w:val="-57"/>
        </w:rPr>
        <w:t xml:space="preserve"> </w:t>
      </w:r>
      <w:r>
        <w:rPr>
          <w:spacing w:val="-9"/>
        </w:rPr>
        <w:t>：</w:t>
      </w:r>
      <w:r>
        <w:rPr/>
        <w:t xml:space="preserve"> </w:t>
      </w:r>
      <w:r>
        <w:rPr>
          <w:spacing w:val="-3"/>
        </w:rPr>
        <w:t>528225。</w:t>
      </w:r>
    </w:p>
    <w:p>
      <w:pPr>
        <w:pStyle w:val="BodyText"/>
        <w:ind w:left="579"/>
        <w:spacing w:before="42" w:line="220" w:lineRule="auto"/>
        <w:rPr/>
      </w:pPr>
      <w:r>
        <w:rPr>
          <w:spacing w:val="-10"/>
        </w:rPr>
        <w:t>濱海校園</w:t>
      </w:r>
      <w:r>
        <w:rPr>
          <w:spacing w:val="-49"/>
        </w:rPr>
        <w:t xml:space="preserve"> </w:t>
      </w:r>
      <w:r>
        <w:rPr>
          <w:spacing w:val="-10"/>
        </w:rPr>
        <w:t>：汕尾市城區馬宮街道</w:t>
      </w:r>
      <w:r>
        <w:rPr>
          <w:spacing w:val="-51"/>
        </w:rPr>
        <w:t xml:space="preserve"> </w:t>
      </w:r>
      <w:r>
        <w:rPr>
          <w:spacing w:val="-10"/>
        </w:rPr>
        <w:t>，郵政編碼</w:t>
      </w:r>
      <w:r>
        <w:rPr>
          <w:spacing w:val="-57"/>
        </w:rPr>
        <w:t xml:space="preserve"> </w:t>
      </w:r>
      <w:r>
        <w:rPr>
          <w:spacing w:val="-10"/>
        </w:rPr>
        <w:t>：516622。</w:t>
      </w:r>
    </w:p>
    <w:p>
      <w:pPr>
        <w:spacing w:line="346" w:lineRule="auto"/>
        <w:rPr>
          <w:rFonts w:ascii="Arial"/>
          <w:sz w:val="21"/>
        </w:rPr>
      </w:pPr>
      <w:r/>
    </w:p>
    <w:p>
      <w:pPr>
        <w:pStyle w:val="BodyText"/>
        <w:ind w:left="586"/>
        <w:spacing w:before="91" w:line="220" w:lineRule="auto"/>
        <w:outlineLvl w:val="1"/>
        <w:rPr/>
      </w:pPr>
      <w:r>
        <w:rPr>
          <w:b/>
          <w:bCs/>
          <w:spacing w:val="-5"/>
        </w:rPr>
        <w:t>二、報名資格</w:t>
      </w:r>
    </w:p>
    <w:p>
      <w:pPr>
        <w:spacing w:line="355" w:lineRule="auto"/>
        <w:rPr>
          <w:rFonts w:ascii="Arial"/>
          <w:sz w:val="21"/>
        </w:rPr>
      </w:pPr>
      <w:r/>
    </w:p>
    <w:p>
      <w:pPr>
        <w:pStyle w:val="BodyText"/>
        <w:ind w:left="20" w:firstLine="564"/>
        <w:spacing w:before="91" w:line="402" w:lineRule="auto"/>
        <w:jc w:val="both"/>
        <w:rPr/>
      </w:pPr>
      <w:r>
        <w:rPr>
          <w:spacing w:val="-4"/>
        </w:rPr>
        <w:t>持有香港永久性居民身份证或非永久性身份证、港澳居民来往内</w:t>
      </w:r>
      <w:r>
        <w:rPr>
          <w:spacing w:val="4"/>
        </w:rPr>
        <w:t xml:space="preserve">  </w:t>
      </w:r>
      <w:r>
        <w:rPr>
          <w:spacing w:val="-5"/>
        </w:rPr>
        <w:t>地通行证或港澳居民居住证</w:t>
      </w:r>
      <w:r>
        <w:rPr>
          <w:spacing w:val="-73"/>
        </w:rPr>
        <w:t xml:space="preserve"> </w:t>
      </w:r>
      <w:r>
        <w:rPr>
          <w:spacing w:val="-5"/>
        </w:rPr>
        <w:t>，并参加当年香港中学文凭考试（HKDSE）</w:t>
      </w:r>
      <w:r>
        <w:rPr/>
        <w:t xml:space="preserve"> </w:t>
      </w:r>
      <w:r>
        <w:rPr>
          <w:spacing w:val="-1"/>
        </w:rPr>
        <w:t>的考生均可报名。考生所持证件须在有效期之内。</w:t>
      </w:r>
    </w:p>
    <w:p>
      <w:pPr>
        <w:spacing w:line="402" w:lineRule="auto"/>
        <w:sectPr>
          <w:footerReference w:type="default" r:id="rId1"/>
          <w:pgSz w:w="11906" w:h="16839"/>
          <w:pgMar w:top="1407" w:right="1655" w:bottom="1156" w:left="1785" w:header="0" w:footer="994" w:gutter="0"/>
        </w:sectPr>
        <w:rPr/>
      </w:pPr>
    </w:p>
    <w:p>
      <w:pPr>
        <w:pStyle w:val="BodyText"/>
        <w:ind w:left="589"/>
        <w:spacing w:before="101" w:line="220" w:lineRule="auto"/>
        <w:outlineLvl w:val="1"/>
        <w:rPr/>
      </w:pPr>
      <w:r>
        <w:rPr>
          <w:b/>
          <w:bCs/>
          <w:spacing w:val="-4"/>
        </w:rPr>
        <w:t>三、报名方式及时间</w:t>
      </w:r>
    </w:p>
    <w:p>
      <w:pPr>
        <w:pStyle w:val="BodyText"/>
        <w:ind w:left="584"/>
        <w:spacing w:before="290" w:line="219" w:lineRule="auto"/>
        <w:rPr/>
      </w:pPr>
      <w:r>
        <w:rPr>
          <w:spacing w:val="-1"/>
        </w:rPr>
        <w:t>報名分為網上報名和網上確認兩個階段。</w:t>
      </w:r>
    </w:p>
    <w:p>
      <w:pPr>
        <w:pStyle w:val="BodyText"/>
        <w:ind w:left="11" w:right="9" w:firstLine="573"/>
        <w:spacing w:before="296" w:line="409" w:lineRule="auto"/>
        <w:rPr/>
      </w:pPr>
      <w:r>
        <w:rPr>
          <w:spacing w:val="-7"/>
        </w:rPr>
        <w:t>考生於</w:t>
      </w:r>
      <w:r>
        <w:rPr>
          <w:spacing w:val="-69"/>
        </w:rPr>
        <w:t xml:space="preserve"> </w:t>
      </w:r>
      <w:r>
        <w:rPr>
          <w:spacing w:val="-7"/>
        </w:rPr>
        <w:t>2024</w:t>
      </w:r>
      <w:r>
        <w:rPr>
          <w:spacing w:val="-80"/>
        </w:rPr>
        <w:t xml:space="preserve"> </w:t>
      </w:r>
      <w:r>
        <w:rPr>
          <w:spacing w:val="-7"/>
        </w:rPr>
        <w:t>年</w:t>
      </w:r>
      <w:r>
        <w:rPr>
          <w:spacing w:val="-66"/>
        </w:rPr>
        <w:t xml:space="preserve"> </w:t>
      </w:r>
      <w:r>
        <w:rPr>
          <w:spacing w:val="-7"/>
        </w:rPr>
        <w:t>3</w:t>
      </w:r>
      <w:r>
        <w:rPr>
          <w:spacing w:val="-59"/>
        </w:rPr>
        <w:t xml:space="preserve"> </w:t>
      </w:r>
      <w:r>
        <w:rPr>
          <w:spacing w:val="-7"/>
        </w:rPr>
        <w:t>月</w:t>
      </w:r>
      <w:r>
        <w:rPr>
          <w:spacing w:val="-53"/>
        </w:rPr>
        <w:t xml:space="preserve"> </w:t>
      </w:r>
      <w:r>
        <w:rPr>
          <w:spacing w:val="-7"/>
        </w:rPr>
        <w:t>1</w:t>
      </w:r>
      <w:r>
        <w:rPr>
          <w:spacing w:val="-29"/>
        </w:rPr>
        <w:t xml:space="preserve"> </w:t>
      </w:r>
      <w:r>
        <w:rPr>
          <w:spacing w:val="-7"/>
        </w:rPr>
        <w:t>日至</w:t>
      </w:r>
      <w:r>
        <w:rPr>
          <w:spacing w:val="-66"/>
        </w:rPr>
        <w:t xml:space="preserve"> </w:t>
      </w:r>
      <w:r>
        <w:rPr>
          <w:spacing w:val="-7"/>
        </w:rPr>
        <w:t>31</w:t>
      </w:r>
      <w:r>
        <w:rPr>
          <w:spacing w:val="-31"/>
        </w:rPr>
        <w:t xml:space="preserve"> </w:t>
      </w:r>
      <w:r>
        <w:rPr>
          <w:spacing w:val="-7"/>
        </w:rPr>
        <w:t>日期間登錄招收香港中學文憑考試</w:t>
      </w:r>
      <w:r>
        <w:rPr/>
        <w:t xml:space="preserve"> </w:t>
      </w:r>
      <w:r>
        <w:rPr>
          <w:spacing w:val="-3"/>
        </w:rPr>
        <w:t>學生網上報名系統進行報名。報名時考生須按照要求輸入報考基本資</w:t>
      </w:r>
      <w:r>
        <w:rPr>
          <w:spacing w:val="2"/>
        </w:rPr>
        <w:t xml:space="preserve"> </w:t>
      </w:r>
      <w:r>
        <w:rPr>
          <w:spacing w:val="-2"/>
        </w:rPr>
        <w:t>訊（考生資料、監護人、就讀學校、報考志願等</w:t>
      </w:r>
      <w:r>
        <w:rPr>
          <w:spacing w:val="-40"/>
        </w:rPr>
        <w:t>）</w:t>
      </w:r>
      <w:r>
        <w:rPr>
          <w:spacing w:val="-50"/>
        </w:rPr>
        <w:t xml:space="preserve"> </w:t>
      </w:r>
      <w:r>
        <w:rPr>
          <w:spacing w:val="-40"/>
        </w:rPr>
        <w:t>，</w:t>
      </w:r>
      <w:r>
        <w:rPr>
          <w:spacing w:val="-2"/>
        </w:rPr>
        <w:t>上傳電子照片、</w:t>
      </w:r>
      <w:r>
        <w:rPr/>
        <w:t xml:space="preserve"> </w:t>
      </w:r>
      <w:r>
        <w:rPr>
          <w:spacing w:val="-3"/>
        </w:rPr>
        <w:t>相關身份證件（香港永久性居民身份證或非永久性身份證、港澳居民</w:t>
      </w:r>
      <w:r>
        <w:rPr/>
        <w:t xml:space="preserve"> </w:t>
      </w:r>
      <w:r>
        <w:rPr>
          <w:spacing w:val="2"/>
        </w:rPr>
        <w:t>來往內地通行證或港澳居民居住證</w:t>
      </w:r>
      <w:r>
        <w:rPr>
          <w:spacing w:val="-63"/>
          <w:w w:val="86"/>
        </w:rPr>
        <w:t>）</w:t>
      </w:r>
      <w:r>
        <w:rPr>
          <w:spacing w:val="-82"/>
        </w:rPr>
        <w:t xml:space="preserve"> </w:t>
      </w:r>
      <w:r>
        <w:rPr>
          <w:spacing w:val="-63"/>
          <w:w w:val="86"/>
        </w:rPr>
        <w:t>，</w:t>
      </w:r>
      <w:r>
        <w:rPr>
          <w:spacing w:val="2"/>
        </w:rPr>
        <w:t>填寫獲獎經歷、個人經歷及學</w:t>
      </w:r>
      <w:r>
        <w:rPr/>
        <w:t xml:space="preserve"> </w:t>
      </w:r>
      <w:r>
        <w:rPr>
          <w:spacing w:val="-7"/>
        </w:rPr>
        <w:t>習證明材料等內容。考生於</w:t>
      </w:r>
      <w:r>
        <w:rPr>
          <w:spacing w:val="-56"/>
        </w:rPr>
        <w:t xml:space="preserve"> </w:t>
      </w:r>
      <w:r>
        <w:rPr>
          <w:spacing w:val="-7"/>
        </w:rPr>
        <w:t>2024</w:t>
      </w:r>
      <w:r>
        <w:rPr>
          <w:spacing w:val="-65"/>
        </w:rPr>
        <w:t xml:space="preserve"> </w:t>
      </w:r>
      <w:r>
        <w:rPr>
          <w:spacing w:val="-7"/>
        </w:rPr>
        <w:t>年</w:t>
      </w:r>
      <w:r>
        <w:rPr>
          <w:spacing w:val="-61"/>
        </w:rPr>
        <w:t xml:space="preserve"> </w:t>
      </w:r>
      <w:r>
        <w:rPr>
          <w:spacing w:val="-7"/>
        </w:rPr>
        <w:t>4</w:t>
      </w:r>
      <w:r>
        <w:rPr>
          <w:spacing w:val="-50"/>
        </w:rPr>
        <w:t xml:space="preserve"> </w:t>
      </w:r>
      <w:r>
        <w:rPr>
          <w:spacing w:val="-7"/>
        </w:rPr>
        <w:t>月</w:t>
      </w:r>
      <w:r>
        <w:rPr>
          <w:spacing w:val="-39"/>
        </w:rPr>
        <w:t xml:space="preserve"> </w:t>
      </w:r>
      <w:r>
        <w:rPr>
          <w:spacing w:val="-7"/>
        </w:rPr>
        <w:t>10 日前登錄報</w:t>
      </w:r>
      <w:r>
        <w:rPr>
          <w:spacing w:val="-8"/>
        </w:rPr>
        <w:t>名系統查看報</w:t>
      </w:r>
      <w:r>
        <w:rPr/>
        <w:t xml:space="preserve"> </w:t>
      </w:r>
      <w:r>
        <w:rPr>
          <w:spacing w:val="-6"/>
        </w:rPr>
        <w:t>名審核結果。審核未通過的考生</w:t>
      </w:r>
      <w:r>
        <w:rPr>
          <w:spacing w:val="-37"/>
        </w:rPr>
        <w:t xml:space="preserve"> </w:t>
      </w:r>
      <w:r>
        <w:rPr>
          <w:spacing w:val="-6"/>
        </w:rPr>
        <w:t>，應於</w:t>
      </w:r>
      <w:r>
        <w:rPr>
          <w:spacing w:val="-61"/>
        </w:rPr>
        <w:t xml:space="preserve"> </w:t>
      </w:r>
      <w:r>
        <w:rPr>
          <w:spacing w:val="-6"/>
        </w:rPr>
        <w:t>4</w:t>
      </w:r>
      <w:r>
        <w:rPr>
          <w:spacing w:val="-47"/>
        </w:rPr>
        <w:t xml:space="preserve"> </w:t>
      </w:r>
      <w:r>
        <w:rPr>
          <w:spacing w:val="-6"/>
        </w:rPr>
        <w:t>月</w:t>
      </w:r>
      <w:r>
        <w:rPr>
          <w:spacing w:val="-37"/>
        </w:rPr>
        <w:t xml:space="preserve"> </w:t>
      </w:r>
      <w:r>
        <w:rPr>
          <w:spacing w:val="-6"/>
        </w:rPr>
        <w:t>16 日前按照系統提示更</w:t>
      </w:r>
      <w:r>
        <w:rPr/>
        <w:t xml:space="preserve"> </w:t>
      </w:r>
      <w:r>
        <w:rPr>
          <w:spacing w:val="-8"/>
        </w:rPr>
        <w:t>正有關資訊</w:t>
      </w:r>
      <w:r>
        <w:rPr>
          <w:spacing w:val="-49"/>
        </w:rPr>
        <w:t xml:space="preserve"> </w:t>
      </w:r>
      <w:r>
        <w:rPr>
          <w:spacing w:val="-8"/>
        </w:rPr>
        <w:t>，再次提交審核</w:t>
      </w:r>
      <w:r>
        <w:rPr>
          <w:spacing w:val="-51"/>
        </w:rPr>
        <w:t xml:space="preserve"> </w:t>
      </w:r>
      <w:r>
        <w:rPr>
          <w:spacing w:val="-8"/>
        </w:rPr>
        <w:t>，並於</w:t>
      </w:r>
      <w:r>
        <w:rPr>
          <w:spacing w:val="-61"/>
        </w:rPr>
        <w:t xml:space="preserve"> </w:t>
      </w:r>
      <w:r>
        <w:rPr>
          <w:spacing w:val="-8"/>
        </w:rPr>
        <w:t>4</w:t>
      </w:r>
      <w:r>
        <w:rPr>
          <w:spacing w:val="-47"/>
        </w:rPr>
        <w:t xml:space="preserve"> </w:t>
      </w:r>
      <w:r>
        <w:rPr>
          <w:spacing w:val="-8"/>
        </w:rPr>
        <w:t>月</w:t>
      </w:r>
      <w:r>
        <w:rPr>
          <w:spacing w:val="-54"/>
        </w:rPr>
        <w:t xml:space="preserve"> </w:t>
      </w:r>
      <w:r>
        <w:rPr>
          <w:spacing w:val="-8"/>
        </w:rPr>
        <w:t>23 日前查詢審核結果。所有</w:t>
      </w:r>
      <w:r>
        <w:rPr/>
        <w:t xml:space="preserve"> </w:t>
      </w:r>
      <w:r>
        <w:rPr>
          <w:spacing w:val="-2"/>
        </w:rPr>
        <w:t>通過審核的考生須於</w:t>
      </w:r>
      <w:r>
        <w:rPr>
          <w:spacing w:val="-61"/>
        </w:rPr>
        <w:t xml:space="preserve"> </w:t>
      </w:r>
      <w:r>
        <w:rPr>
          <w:spacing w:val="-2"/>
        </w:rPr>
        <w:t>4</w:t>
      </w:r>
      <w:r>
        <w:rPr>
          <w:spacing w:val="-48"/>
        </w:rPr>
        <w:t xml:space="preserve"> </w:t>
      </w:r>
      <w:r>
        <w:rPr>
          <w:spacing w:val="-2"/>
        </w:rPr>
        <w:t>月</w:t>
      </w:r>
      <w:r>
        <w:rPr>
          <w:spacing w:val="-51"/>
        </w:rPr>
        <w:t xml:space="preserve"> </w:t>
      </w:r>
      <w:r>
        <w:rPr>
          <w:spacing w:val="-2"/>
        </w:rPr>
        <w:t>30 日前向中國教育交流</w:t>
      </w:r>
      <w:r>
        <w:rPr>
          <w:spacing w:val="-3"/>
        </w:rPr>
        <w:t>（香港）中心繳付</w:t>
      </w:r>
      <w:r>
        <w:rPr/>
        <w:t xml:space="preserve"> </w:t>
      </w:r>
      <w:r>
        <w:rPr>
          <w:spacing w:val="-6"/>
        </w:rPr>
        <w:t>報名費用港幣</w:t>
      </w:r>
      <w:r>
        <w:rPr>
          <w:spacing w:val="-70"/>
        </w:rPr>
        <w:t xml:space="preserve"> </w:t>
      </w:r>
      <w:r>
        <w:rPr>
          <w:spacing w:val="-6"/>
        </w:rPr>
        <w:t>460</w:t>
      </w:r>
      <w:r>
        <w:rPr>
          <w:spacing w:val="-63"/>
        </w:rPr>
        <w:t xml:space="preserve"> </w:t>
      </w:r>
      <w:r>
        <w:rPr>
          <w:spacing w:val="-6"/>
        </w:rPr>
        <w:t>元</w:t>
      </w:r>
      <w:r>
        <w:rPr>
          <w:spacing w:val="-51"/>
        </w:rPr>
        <w:t xml:space="preserve"> </w:t>
      </w:r>
      <w:r>
        <w:rPr>
          <w:spacing w:val="-6"/>
        </w:rPr>
        <w:t>，並上傳繳費憑證至報名系統（繳費方式見報名</w:t>
      </w:r>
      <w:r>
        <w:rPr/>
        <w:t xml:space="preserve"> </w:t>
      </w:r>
      <w:r>
        <w:rPr>
          <w:spacing w:val="-3"/>
        </w:rPr>
        <w:t>系統公告）。中國教育交流（香港）中心將於</w:t>
      </w:r>
      <w:r>
        <w:rPr>
          <w:spacing w:val="-49"/>
        </w:rPr>
        <w:t xml:space="preserve"> </w:t>
      </w:r>
      <w:r>
        <w:rPr>
          <w:spacing w:val="-3"/>
        </w:rPr>
        <w:t>5</w:t>
      </w:r>
      <w:r>
        <w:rPr>
          <w:spacing w:val="-47"/>
        </w:rPr>
        <w:t xml:space="preserve"> </w:t>
      </w:r>
      <w:r>
        <w:rPr>
          <w:spacing w:val="-3"/>
        </w:rPr>
        <w:t>月</w:t>
      </w:r>
      <w:r>
        <w:rPr>
          <w:spacing w:val="-39"/>
        </w:rPr>
        <w:t xml:space="preserve"> </w:t>
      </w:r>
      <w:r>
        <w:rPr>
          <w:spacing w:val="-3"/>
        </w:rPr>
        <w:t>15 日前通過</w:t>
      </w:r>
      <w:r>
        <w:rPr>
          <w:spacing w:val="-4"/>
        </w:rPr>
        <w:t>系統</w:t>
      </w:r>
      <w:r>
        <w:rPr/>
        <w:t xml:space="preserve"> </w:t>
      </w:r>
      <w:r>
        <w:rPr>
          <w:spacing w:val="-3"/>
        </w:rPr>
        <w:t>公佈繳費及報名確認結果。考生應於</w:t>
      </w:r>
      <w:r>
        <w:rPr>
          <w:spacing w:val="-53"/>
        </w:rPr>
        <w:t xml:space="preserve"> </w:t>
      </w:r>
      <w:r>
        <w:rPr>
          <w:spacing w:val="-3"/>
        </w:rPr>
        <w:t>6</w:t>
      </w:r>
      <w:r>
        <w:rPr>
          <w:spacing w:val="-48"/>
        </w:rPr>
        <w:t xml:space="preserve"> </w:t>
      </w:r>
      <w:r>
        <w:rPr>
          <w:spacing w:val="-3"/>
        </w:rPr>
        <w:t>月</w:t>
      </w:r>
      <w:r>
        <w:rPr>
          <w:spacing w:val="-36"/>
        </w:rPr>
        <w:t xml:space="preserve"> </w:t>
      </w:r>
      <w:r>
        <w:rPr>
          <w:spacing w:val="-3"/>
        </w:rPr>
        <w:t>15 日前上傳學生學習概覽</w:t>
      </w:r>
      <w:r>
        <w:rPr/>
        <w:t xml:space="preserve"> </w:t>
      </w:r>
      <w:r>
        <w:rPr>
          <w:spacing w:val="-6"/>
        </w:rPr>
        <w:t>至報名系統</w:t>
      </w:r>
      <w:r>
        <w:rPr>
          <w:spacing w:val="-45"/>
        </w:rPr>
        <w:t xml:space="preserve"> </w:t>
      </w:r>
      <w:r>
        <w:rPr>
          <w:spacing w:val="-6"/>
        </w:rPr>
        <w:t>，以供高校招生時參考。</w:t>
      </w:r>
    </w:p>
    <w:p>
      <w:pPr>
        <w:pStyle w:val="BodyText"/>
        <w:ind w:left="15" w:right="53" w:firstLine="568"/>
        <w:spacing w:before="50" w:line="393" w:lineRule="auto"/>
        <w:rPr/>
      </w:pPr>
      <w:r>
        <w:rPr>
          <w:spacing w:val="-7"/>
        </w:rPr>
        <w:t>校長推薦計畫表格及相關檔</w:t>
      </w:r>
      <w:r>
        <w:rPr>
          <w:spacing w:val="-39"/>
        </w:rPr>
        <w:t xml:space="preserve"> </w:t>
      </w:r>
      <w:r>
        <w:rPr>
          <w:spacing w:val="-7"/>
        </w:rPr>
        <w:t>，由考生所在中學於</w:t>
      </w:r>
      <w:r>
        <w:rPr>
          <w:spacing w:val="-57"/>
        </w:rPr>
        <w:t xml:space="preserve"> </w:t>
      </w:r>
      <w:r>
        <w:rPr>
          <w:spacing w:val="-7"/>
        </w:rPr>
        <w:t>6</w:t>
      </w:r>
      <w:r>
        <w:rPr>
          <w:spacing w:val="-48"/>
        </w:rPr>
        <w:t xml:space="preserve"> </w:t>
      </w:r>
      <w:r>
        <w:rPr>
          <w:spacing w:val="-7"/>
        </w:rPr>
        <w:t>月</w:t>
      </w:r>
      <w:r>
        <w:rPr>
          <w:spacing w:val="-36"/>
        </w:rPr>
        <w:t xml:space="preserve"> </w:t>
      </w:r>
      <w:r>
        <w:rPr>
          <w:spacing w:val="-7"/>
        </w:rPr>
        <w:t>15 日前上</w:t>
      </w:r>
      <w:r>
        <w:rPr/>
        <w:t xml:space="preserve"> </w:t>
      </w:r>
      <w:r>
        <w:rPr>
          <w:spacing w:val="-6"/>
        </w:rPr>
        <w:t>傳至網上報名系統</w:t>
      </w:r>
      <w:r>
        <w:rPr>
          <w:spacing w:val="-50"/>
        </w:rPr>
        <w:t xml:space="preserve"> </w:t>
      </w:r>
      <w:r>
        <w:rPr>
          <w:spacing w:val="-6"/>
        </w:rPr>
        <w:t>，逾期不予受理。</w:t>
      </w:r>
    </w:p>
    <w:p>
      <w:pPr>
        <w:pStyle w:val="BodyText"/>
        <w:ind w:left="606"/>
        <w:spacing w:before="48" w:line="220" w:lineRule="auto"/>
        <w:outlineLvl w:val="1"/>
        <w:rPr/>
      </w:pPr>
      <w:r>
        <w:rPr>
          <w:b/>
          <w:bCs/>
          <w:spacing w:val="-7"/>
        </w:rPr>
        <w:t>四、填报志愿</w:t>
      </w:r>
    </w:p>
    <w:p>
      <w:pPr>
        <w:pStyle w:val="BodyText"/>
        <w:ind w:left="15" w:right="53" w:firstLine="568"/>
        <w:spacing w:before="290" w:line="405" w:lineRule="auto"/>
        <w:jc w:val="both"/>
        <w:rPr/>
      </w:pPr>
      <w:r>
        <w:rPr>
          <w:spacing w:val="-4"/>
        </w:rPr>
        <w:t>考生在網上預報名時須填報志願。每位考生按自己的報讀意願順</w:t>
      </w:r>
      <w:r>
        <w:rPr>
          <w:spacing w:val="9"/>
        </w:rPr>
        <w:t xml:space="preserve"> </w:t>
      </w:r>
      <w:r>
        <w:rPr/>
        <w:t>序可填報</w:t>
      </w:r>
      <w:r>
        <w:rPr>
          <w:spacing w:val="-56"/>
        </w:rPr>
        <w:t xml:space="preserve"> </w:t>
      </w:r>
      <w:r>
        <w:rPr/>
        <w:t>4</w:t>
      </w:r>
      <w:r>
        <w:rPr>
          <w:spacing w:val="-60"/>
        </w:rPr>
        <w:t xml:space="preserve"> </w:t>
      </w:r>
      <w:r>
        <w:rPr/>
        <w:t>所高校</w:t>
      </w:r>
      <w:r>
        <w:rPr>
          <w:spacing w:val="-44"/>
        </w:rPr>
        <w:t xml:space="preserve"> </w:t>
      </w:r>
      <w:r>
        <w:rPr/>
        <w:t>，每所高校可填報</w:t>
      </w:r>
      <w:r>
        <w:rPr>
          <w:spacing w:val="-54"/>
        </w:rPr>
        <w:t xml:space="preserve"> </w:t>
      </w:r>
      <w:r>
        <w:rPr/>
        <w:t>4</w:t>
      </w:r>
      <w:r>
        <w:rPr>
          <w:spacing w:val="-60"/>
        </w:rPr>
        <w:t xml:space="preserve"> </w:t>
      </w:r>
      <w:r>
        <w:rPr/>
        <w:t>個專業志願。考生</w:t>
      </w:r>
      <w:r>
        <w:rPr>
          <w:spacing w:val="-1"/>
        </w:rPr>
        <w:t>可在</w:t>
      </w:r>
      <w:r>
        <w:rPr>
          <w:spacing w:val="-54"/>
        </w:rPr>
        <w:t xml:space="preserve"> </w:t>
      </w:r>
      <w:r>
        <w:rPr>
          <w:spacing w:val="-1"/>
        </w:rPr>
        <w:t>4</w:t>
      </w:r>
      <w:r>
        <w:rPr>
          <w:spacing w:val="-42"/>
        </w:rPr>
        <w:t xml:space="preserve"> </w:t>
      </w:r>
      <w:r>
        <w:rPr>
          <w:spacing w:val="-1"/>
        </w:rPr>
        <w:t>月</w:t>
      </w:r>
      <w:r>
        <w:rPr/>
        <w:t xml:space="preserve"> </w:t>
      </w:r>
      <w:r>
        <w:rPr>
          <w:spacing w:val="-10"/>
        </w:rPr>
        <w:t>30 日前修改志願</w:t>
      </w:r>
      <w:r>
        <w:rPr>
          <w:spacing w:val="-44"/>
        </w:rPr>
        <w:t xml:space="preserve"> </w:t>
      </w:r>
      <w:r>
        <w:rPr>
          <w:spacing w:val="-10"/>
        </w:rPr>
        <w:t>，逾期不得修改。</w:t>
      </w:r>
    </w:p>
    <w:p>
      <w:pPr>
        <w:pStyle w:val="BodyText"/>
        <w:spacing w:before="30" w:line="219" w:lineRule="auto"/>
        <w:jc w:val="right"/>
        <w:rPr/>
      </w:pPr>
      <w:r>
        <w:rPr>
          <w:spacing w:val="-2"/>
        </w:rPr>
        <w:t>考生應認真瞭解並嚴格按照報考條件及相關要求選擇填報志願、</w:t>
      </w:r>
    </w:p>
    <w:p>
      <w:pPr>
        <w:spacing w:line="219" w:lineRule="auto"/>
        <w:sectPr>
          <w:footerReference w:type="default" r:id="rId2"/>
          <w:pgSz w:w="11906" w:h="16839"/>
          <w:pgMar w:top="1431" w:right="1743" w:bottom="1156" w:left="1785" w:header="0" w:footer="994" w:gutter="0"/>
        </w:sectPr>
        <w:rPr/>
      </w:pPr>
    </w:p>
    <w:p>
      <w:pPr>
        <w:pStyle w:val="BodyText"/>
        <w:ind w:left="11" w:right="11" w:firstLine="8"/>
        <w:spacing w:before="102" w:line="402" w:lineRule="auto"/>
        <w:jc w:val="both"/>
        <w:rPr/>
      </w:pPr>
      <w:r>
        <w:rPr>
          <w:spacing w:val="-3"/>
        </w:rPr>
        <w:t>準確填寫個人網上報名資訊並提供真實材料。考</w:t>
      </w:r>
      <w:r>
        <w:rPr>
          <w:spacing w:val="-4"/>
        </w:rPr>
        <w:t>生因不符合報考條件</w:t>
      </w:r>
      <w:r>
        <w:rPr/>
        <w:t xml:space="preserve"> </w:t>
      </w:r>
      <w:r>
        <w:rPr>
          <w:spacing w:val="-3"/>
        </w:rPr>
        <w:t>及相關要求、網報信息填寫錯誤或填報虛假資訊造成後續不能考試或</w:t>
      </w:r>
      <w:r>
        <w:rPr/>
        <w:t xml:space="preserve"> </w:t>
      </w:r>
      <w:r>
        <w:rPr>
          <w:spacing w:val="-7"/>
        </w:rPr>
        <w:t>錄取等後果</w:t>
      </w:r>
      <w:r>
        <w:rPr>
          <w:spacing w:val="-43"/>
        </w:rPr>
        <w:t xml:space="preserve"> </w:t>
      </w:r>
      <w:r>
        <w:rPr>
          <w:spacing w:val="-7"/>
        </w:rPr>
        <w:t>，由考生本人承擔。</w:t>
      </w:r>
    </w:p>
    <w:p>
      <w:pPr>
        <w:spacing w:before="55"/>
        <w:rPr/>
      </w:pPr>
      <w:r/>
    </w:p>
    <w:p>
      <w:pPr>
        <w:spacing w:before="55"/>
        <w:rPr/>
      </w:pPr>
      <w:r/>
    </w:p>
    <w:tbl>
      <w:tblPr>
        <w:tblStyle w:val="TableNormal"/>
        <w:tblW w:w="6723" w:type="dxa"/>
        <w:tblInd w:w="806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12"/>
        <w:gridCol w:w="2472"/>
        <w:gridCol w:w="1012"/>
        <w:gridCol w:w="1040"/>
        <w:gridCol w:w="1187"/>
      </w:tblGrid>
      <w:tr>
        <w:trPr>
          <w:trHeight w:val="555" w:hRule="atLeast"/>
        </w:trPr>
        <w:tc>
          <w:tcPr>
            <w:tcW w:w="1012" w:type="dxa"/>
            <w:vAlign w:val="top"/>
          </w:tcPr>
          <w:p>
            <w:pPr>
              <w:pStyle w:val="TableText"/>
              <w:ind w:left="195"/>
              <w:spacing w:before="172" w:line="227" w:lineRule="auto"/>
              <w:rPr/>
            </w:pPr>
            <w:r>
              <w:rPr>
                <w:spacing w:val="7"/>
              </w:rPr>
              <w:t>專業類</w:t>
            </w:r>
          </w:p>
        </w:tc>
        <w:tc>
          <w:tcPr>
            <w:tcW w:w="2472" w:type="dxa"/>
            <w:vAlign w:val="top"/>
          </w:tcPr>
          <w:p>
            <w:pPr>
              <w:pStyle w:val="TableText"/>
              <w:ind w:left="608"/>
              <w:spacing w:before="172" w:line="227" w:lineRule="auto"/>
              <w:rPr/>
            </w:pPr>
            <w:r>
              <w:rPr>
                <w:spacing w:val="8"/>
              </w:rPr>
              <w:t>招生專業名稱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192" w:right="188" w:firstLine="3"/>
              <w:spacing w:before="35" w:line="235" w:lineRule="auto"/>
              <w:rPr/>
            </w:pPr>
            <w:r>
              <w:rPr>
                <w:spacing w:val="7"/>
              </w:rPr>
              <w:t>主要授</w:t>
            </w:r>
            <w:r>
              <w:rPr/>
              <w:t xml:space="preserve"> </w:t>
            </w:r>
            <w:r>
              <w:rPr>
                <w:spacing w:val="8"/>
              </w:rPr>
              <w:t>課語言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239" w:right="201" w:hanging="32"/>
              <w:spacing w:before="35" w:line="235" w:lineRule="auto"/>
              <w:rPr/>
            </w:pPr>
            <w:r>
              <w:rPr>
                <w:spacing w:val="8"/>
              </w:rPr>
              <w:t>額外科</w:t>
            </w:r>
            <w:r>
              <w:rPr/>
              <w:t xml:space="preserve"> </w:t>
            </w:r>
            <w:r>
              <w:rPr>
                <w:spacing w:val="-3"/>
              </w:rPr>
              <w:t>目要求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176"/>
              <w:spacing w:before="172" w:line="228" w:lineRule="auto"/>
              <w:rPr/>
            </w:pPr>
            <w:r>
              <w:rPr>
                <w:spacing w:val="7"/>
              </w:rPr>
              <w:t>入學面試</w:t>
            </w:r>
          </w:p>
        </w:tc>
      </w:tr>
      <w:tr>
        <w:trPr>
          <w:trHeight w:val="278" w:hRule="atLeast"/>
        </w:trPr>
        <w:tc>
          <w:tcPr>
            <w:tcW w:w="1012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7"/>
              <w:spacing w:before="65" w:line="227" w:lineRule="auto"/>
              <w:rPr/>
            </w:pPr>
            <w:r>
              <w:rPr>
                <w:spacing w:val="7"/>
              </w:rPr>
              <w:t>理科</w:t>
            </w:r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6"/>
              <w:spacing w:before="32" w:line="217" w:lineRule="auto"/>
              <w:rPr/>
            </w:pPr>
            <w:r>
              <w:rPr>
                <w:spacing w:val="8"/>
              </w:rPr>
              <w:t>化學（師範）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32" w:line="21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32" w:line="217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32" w:line="217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16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6"/>
              <w:spacing w:before="51" w:line="228" w:lineRule="auto"/>
              <w:rPr/>
            </w:pPr>
            <w:r>
              <w:rPr>
                <w:spacing w:val="9"/>
              </w:rPr>
              <w:t>數學與應用數學（師範）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1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1" w:line="233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1" w:line="233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16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9"/>
              <w:spacing w:before="52" w:line="227" w:lineRule="auto"/>
              <w:rPr/>
            </w:pPr>
            <w:r>
              <w:rPr>
                <w:spacing w:val="8"/>
              </w:rPr>
              <w:t>生物科學（師範）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2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2" w:line="233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2" w:line="233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16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9"/>
              <w:spacing w:before="55" w:line="228" w:lineRule="auto"/>
              <w:rPr/>
            </w:pPr>
            <w:r>
              <w:rPr>
                <w:spacing w:val="7"/>
              </w:rPr>
              <w:t>生物工程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5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5" w:line="231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5" w:line="231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17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9"/>
              <w:spacing w:before="55" w:line="228" w:lineRule="auto"/>
              <w:rPr/>
            </w:pPr>
            <w:r>
              <w:rPr>
                <w:spacing w:val="8"/>
              </w:rPr>
              <w:t>心理學（師範）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6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5" w:line="232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5" w:line="232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17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6"/>
              <w:spacing w:before="55" w:line="228" w:lineRule="auto"/>
              <w:rPr/>
            </w:pPr>
            <w:r>
              <w:rPr>
                <w:spacing w:val="9"/>
              </w:rPr>
              <w:t>應用心理學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5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5" w:line="232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5" w:line="232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16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9"/>
              <w:spacing w:before="55" w:line="227" w:lineRule="auto"/>
              <w:rPr/>
            </w:pPr>
            <w:r>
              <w:rPr>
                <w:spacing w:val="8"/>
              </w:rPr>
              <w:t>地理科學（師範）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5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5" w:line="231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5" w:line="231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17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6"/>
              <w:spacing w:before="55" w:line="228" w:lineRule="auto"/>
              <w:rPr/>
            </w:pPr>
            <w:r>
              <w:rPr>
                <w:spacing w:val="8"/>
              </w:rPr>
              <w:t>小學教育（師範）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5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5" w:line="232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5" w:line="232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17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6"/>
              <w:spacing w:before="55" w:line="228" w:lineRule="auto"/>
              <w:rPr/>
            </w:pPr>
            <w:r>
              <w:rPr>
                <w:spacing w:val="8"/>
              </w:rPr>
              <w:t>傳播學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5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5" w:line="232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5" w:line="232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17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6"/>
              <w:spacing w:before="57" w:line="228" w:lineRule="auto"/>
              <w:rPr/>
            </w:pPr>
            <w:r>
              <w:rPr>
                <w:spacing w:val="8"/>
              </w:rPr>
              <w:t>社會工作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7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7" w:line="230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7" w:line="230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17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3"/>
              <w:spacing w:before="57" w:line="227" w:lineRule="auto"/>
              <w:rPr/>
            </w:pPr>
            <w:r>
              <w:rPr>
                <w:spacing w:val="9"/>
              </w:rPr>
              <w:t>公共事業管理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7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6" w:line="231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6" w:line="231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17" w:hRule="atLeast"/>
        </w:trPr>
        <w:tc>
          <w:tcPr>
            <w:tcW w:w="10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6"/>
              <w:spacing w:before="56" w:line="228" w:lineRule="auto"/>
              <w:rPr/>
            </w:pPr>
            <w:r>
              <w:rPr>
                <w:spacing w:val="8"/>
              </w:rPr>
              <w:t>行政管理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6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6" w:line="231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6" w:line="231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17" w:hRule="atLeast"/>
        </w:trPr>
        <w:tc>
          <w:tcPr>
            <w:tcW w:w="1012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0"/>
              <w:spacing w:before="65" w:line="227" w:lineRule="auto"/>
              <w:rPr/>
            </w:pPr>
            <w:r>
              <w:rPr>
                <w:spacing w:val="5"/>
              </w:rPr>
              <w:t>文科</w:t>
            </w:r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6"/>
              <w:spacing w:before="56" w:line="228" w:lineRule="auto"/>
              <w:rPr/>
            </w:pPr>
            <w:r>
              <w:rPr>
                <w:spacing w:val="8"/>
              </w:rPr>
              <w:t>學前教育（師範）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6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6" w:line="231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6" w:line="231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17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6"/>
              <w:spacing w:before="55" w:line="227" w:lineRule="auto"/>
              <w:rPr/>
            </w:pPr>
            <w:r>
              <w:rPr>
                <w:spacing w:val="9"/>
              </w:rPr>
              <w:t>漢語言文學（師範）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5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5" w:line="232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5" w:line="232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17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6"/>
              <w:spacing w:before="55" w:line="228" w:lineRule="auto"/>
              <w:rPr/>
            </w:pPr>
            <w:r>
              <w:rPr>
                <w:spacing w:val="8"/>
              </w:rPr>
              <w:t>歷史學（師範）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5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5" w:line="232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5" w:line="232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17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9"/>
              <w:spacing w:before="57" w:line="227" w:lineRule="auto"/>
              <w:rPr/>
            </w:pPr>
            <w:r>
              <w:rPr>
                <w:spacing w:val="8"/>
              </w:rPr>
              <w:t>地理科學（師範）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7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7" w:line="230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7" w:line="230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17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6"/>
              <w:spacing w:before="56" w:line="228" w:lineRule="auto"/>
              <w:rPr/>
            </w:pPr>
            <w:r>
              <w:rPr>
                <w:spacing w:val="8"/>
              </w:rPr>
              <w:t>傳播學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7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6" w:line="231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6" w:line="231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17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6"/>
              <w:spacing w:before="56" w:line="228" w:lineRule="auto"/>
              <w:rPr/>
            </w:pPr>
            <w:r>
              <w:rPr>
                <w:spacing w:val="8"/>
              </w:rPr>
              <w:t>社會工作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6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6" w:line="231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6" w:line="231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17" w:hRule="atLeast"/>
        </w:trPr>
        <w:tc>
          <w:tcPr>
            <w:tcW w:w="101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3"/>
              <w:spacing w:before="56" w:line="227" w:lineRule="auto"/>
              <w:rPr/>
            </w:pPr>
            <w:r>
              <w:rPr>
                <w:spacing w:val="9"/>
              </w:rPr>
              <w:t>公共事業管理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6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6" w:line="231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6" w:line="231" w:lineRule="auto"/>
              <w:rPr/>
            </w:pPr>
            <w:r>
              <w:rPr>
                <w:spacing w:val="5"/>
              </w:rPr>
              <w:t>無</w:t>
            </w:r>
          </w:p>
        </w:tc>
      </w:tr>
      <w:tr>
        <w:trPr>
          <w:trHeight w:val="321" w:hRule="atLeast"/>
        </w:trPr>
        <w:tc>
          <w:tcPr>
            <w:tcW w:w="101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2" w:type="dxa"/>
            <w:vAlign w:val="top"/>
          </w:tcPr>
          <w:p>
            <w:pPr>
              <w:pStyle w:val="TableText"/>
              <w:ind w:left="106"/>
              <w:spacing w:before="55" w:line="228" w:lineRule="auto"/>
              <w:rPr/>
            </w:pPr>
            <w:r>
              <w:rPr>
                <w:spacing w:val="8"/>
              </w:rPr>
              <w:t>行政管理</w:t>
            </w:r>
          </w:p>
        </w:tc>
        <w:tc>
          <w:tcPr>
            <w:tcW w:w="1012" w:type="dxa"/>
            <w:vAlign w:val="top"/>
          </w:tcPr>
          <w:p>
            <w:pPr>
              <w:pStyle w:val="TableText"/>
              <w:ind w:left="295"/>
              <w:spacing w:before="55" w:line="227" w:lineRule="auto"/>
              <w:rPr/>
            </w:pPr>
            <w:r>
              <w:rPr>
                <w:spacing w:val="7"/>
              </w:rPr>
              <w:t>漢語</w:t>
            </w:r>
          </w:p>
        </w:tc>
        <w:tc>
          <w:tcPr>
            <w:tcW w:w="1040" w:type="dxa"/>
            <w:vAlign w:val="top"/>
          </w:tcPr>
          <w:p>
            <w:pPr>
              <w:pStyle w:val="TableText"/>
              <w:ind w:left="416"/>
              <w:spacing w:before="55" w:line="233" w:lineRule="auto"/>
              <w:rPr/>
            </w:pPr>
            <w:r>
              <w:rPr>
                <w:spacing w:val="5"/>
              </w:rPr>
              <w:t>無</w:t>
            </w:r>
          </w:p>
        </w:tc>
        <w:tc>
          <w:tcPr>
            <w:tcW w:w="1187" w:type="dxa"/>
            <w:vAlign w:val="top"/>
          </w:tcPr>
          <w:p>
            <w:pPr>
              <w:pStyle w:val="TableText"/>
              <w:ind w:left="487"/>
              <w:spacing w:before="55" w:line="233" w:lineRule="auto"/>
              <w:rPr/>
            </w:pPr>
            <w:r>
              <w:rPr>
                <w:spacing w:val="5"/>
              </w:rPr>
              <w:t>無</w:t>
            </w:r>
          </w:p>
        </w:tc>
      </w:tr>
    </w:tbl>
    <w:p>
      <w:pPr>
        <w:spacing w:line="376" w:lineRule="auto"/>
        <w:rPr>
          <w:rFonts w:ascii="Arial"/>
          <w:sz w:val="21"/>
        </w:rPr>
      </w:pPr>
      <w:r/>
    </w:p>
    <w:p>
      <w:pPr>
        <w:pStyle w:val="BodyText"/>
        <w:ind w:left="590"/>
        <w:spacing w:before="95" w:line="220" w:lineRule="auto"/>
        <w:outlineLvl w:val="1"/>
        <w:rPr/>
      </w:pPr>
      <w:r>
        <w:rPr>
          <w:rFonts w:ascii="DengXian" w:hAnsi="DengXian" w:eastAsia="DengXian" w:cs="DengXian"/>
          <w:b/>
          <w:bCs/>
          <w:spacing w:val="-9"/>
        </w:rPr>
        <w:t>五</w:t>
      </w:r>
      <w:r>
        <w:rPr>
          <w:rFonts w:ascii="DengXian" w:hAnsi="DengXian" w:eastAsia="DengXian" w:cs="DengXian"/>
          <w:b/>
          <w:bCs/>
          <w:spacing w:val="-37"/>
        </w:rPr>
        <w:t xml:space="preserve"> </w:t>
      </w:r>
      <w:r>
        <w:rPr>
          <w:b/>
          <w:bCs/>
          <w:spacing w:val="-9"/>
        </w:rPr>
        <w:t>、招生專業及計劃</w:t>
      </w:r>
    </w:p>
    <w:p>
      <w:pPr>
        <w:spacing w:line="405" w:lineRule="auto"/>
        <w:rPr>
          <w:rFonts w:ascii="Arial"/>
          <w:sz w:val="21"/>
        </w:rPr>
      </w:pPr>
      <w:r/>
    </w:p>
    <w:p>
      <w:pPr>
        <w:pStyle w:val="BodyText"/>
        <w:ind w:left="15" w:right="8" w:firstLine="569"/>
        <w:spacing w:before="91" w:line="400" w:lineRule="auto"/>
        <w:jc w:val="both"/>
        <w:rPr/>
      </w:pPr>
      <w:r>
        <w:rPr>
          <w:spacing w:val="-5"/>
        </w:rPr>
        <w:t>2024</w:t>
      </w:r>
      <w:r>
        <w:rPr>
          <w:spacing w:val="-61"/>
        </w:rPr>
        <w:t xml:space="preserve"> </w:t>
      </w:r>
      <w:r>
        <w:rPr>
          <w:spacing w:val="-5"/>
        </w:rPr>
        <w:t>年我校計劃招收香港中學文憑考試學生</w:t>
      </w:r>
      <w:r>
        <w:rPr>
          <w:spacing w:val="-56"/>
        </w:rPr>
        <w:t xml:space="preserve"> </w:t>
      </w:r>
      <w:r>
        <w:rPr>
          <w:spacing w:val="-5"/>
        </w:rPr>
        <w:t>30</w:t>
      </w:r>
      <w:r>
        <w:rPr>
          <w:spacing w:val="-63"/>
        </w:rPr>
        <w:t xml:space="preserve"> </w:t>
      </w:r>
      <w:r>
        <w:rPr>
          <w:spacing w:val="-5"/>
        </w:rPr>
        <w:t>名</w:t>
      </w:r>
      <w:r>
        <w:rPr>
          <w:spacing w:val="-51"/>
        </w:rPr>
        <w:t xml:space="preserve"> </w:t>
      </w:r>
      <w:r>
        <w:rPr>
          <w:spacing w:val="-5"/>
        </w:rPr>
        <w:t>，各專業收生</w:t>
      </w:r>
      <w:r>
        <w:rPr/>
        <w:t xml:space="preserve"> </w:t>
      </w:r>
      <w:r>
        <w:rPr>
          <w:spacing w:val="-12"/>
        </w:rPr>
        <w:t>人數不限</w:t>
      </w:r>
      <w:r>
        <w:rPr>
          <w:spacing w:val="-49"/>
        </w:rPr>
        <w:t xml:space="preserve"> </w:t>
      </w:r>
      <w:r>
        <w:rPr>
          <w:spacing w:val="-12"/>
        </w:rPr>
        <w:t>，錄取時</w:t>
      </w:r>
      <w:r>
        <w:rPr>
          <w:spacing w:val="-52"/>
        </w:rPr>
        <w:t xml:space="preserve"> </w:t>
      </w:r>
      <w:r>
        <w:rPr>
          <w:spacing w:val="-12"/>
        </w:rPr>
        <w:t>，學校將視各專業的生源情況</w:t>
      </w:r>
      <w:r>
        <w:rPr>
          <w:spacing w:val="-51"/>
        </w:rPr>
        <w:t xml:space="preserve"> </w:t>
      </w:r>
      <w:r>
        <w:rPr>
          <w:spacing w:val="-12"/>
        </w:rPr>
        <w:t>，對招生計劃進行適</w:t>
      </w:r>
      <w:r>
        <w:rPr/>
        <w:t xml:space="preserve"> </w:t>
      </w:r>
      <w:r>
        <w:rPr/>
        <w:t>當調整。</w:t>
      </w:r>
    </w:p>
    <w:p>
      <w:pPr>
        <w:pStyle w:val="BodyText"/>
        <w:ind w:left="584"/>
        <w:spacing w:before="196" w:line="217" w:lineRule="auto"/>
        <w:outlineLvl w:val="1"/>
        <w:rPr/>
      </w:pPr>
      <w:r>
        <w:rPr>
          <w:rFonts w:ascii="DengXian" w:hAnsi="DengXian" w:eastAsia="DengXian" w:cs="DengXian"/>
          <w:b/>
          <w:bCs/>
          <w:spacing w:val="-14"/>
        </w:rPr>
        <w:t>六</w:t>
      </w:r>
      <w:r>
        <w:rPr>
          <w:rFonts w:ascii="DengXian" w:hAnsi="DengXian" w:eastAsia="DengXian" w:cs="DengXian"/>
          <w:b/>
          <w:bCs/>
          <w:spacing w:val="-41"/>
        </w:rPr>
        <w:t xml:space="preserve"> </w:t>
      </w:r>
      <w:r>
        <w:rPr>
          <w:b/>
          <w:bCs/>
          <w:spacing w:val="-14"/>
        </w:rPr>
        <w:t>、錄取</w:t>
      </w:r>
    </w:p>
    <w:p>
      <w:pPr>
        <w:spacing w:line="343" w:lineRule="auto"/>
        <w:rPr>
          <w:rFonts w:ascii="Arial"/>
          <w:sz w:val="21"/>
        </w:rPr>
      </w:pPr>
      <w:r/>
    </w:p>
    <w:p>
      <w:pPr>
        <w:pStyle w:val="BodyText"/>
        <w:ind w:left="602"/>
        <w:spacing w:before="92" w:line="220" w:lineRule="auto"/>
        <w:rPr/>
      </w:pPr>
      <w:r>
        <w:rPr>
          <w:spacing w:val="-5"/>
        </w:rPr>
        <w:t>1、 錄取原則</w:t>
      </w:r>
    </w:p>
    <w:p>
      <w:pPr>
        <w:spacing w:line="220" w:lineRule="auto"/>
        <w:sectPr>
          <w:footerReference w:type="default" r:id="rId3"/>
          <w:pgSz w:w="11906" w:h="16839"/>
          <w:pgMar w:top="1431" w:right="1785" w:bottom="1156" w:left="1785" w:header="0" w:footer="994" w:gutter="0"/>
        </w:sectPr>
        <w:rPr/>
      </w:pPr>
    </w:p>
    <w:p>
      <w:pPr>
        <w:pStyle w:val="BodyText"/>
        <w:ind w:left="15" w:right="110" w:firstLine="559"/>
        <w:spacing w:before="100" w:line="398" w:lineRule="auto"/>
        <w:rPr/>
      </w:pPr>
      <w:r>
        <w:rPr>
          <w:spacing w:val="7"/>
        </w:rPr>
        <w:t>我校根據考生的香港中學文憑考試成績及考生中學期間</w:t>
      </w:r>
      <w:r>
        <w:rPr>
          <w:spacing w:val="6"/>
        </w:rPr>
        <w:t>學習經</w:t>
      </w:r>
      <w:r>
        <w:rPr/>
        <w:t xml:space="preserve"> </w:t>
      </w:r>
      <w:r>
        <w:rPr>
          <w:spacing w:val="-1"/>
        </w:rPr>
        <w:t>歷、社會實踐等情況擇優確定擬錄取名單。</w:t>
      </w:r>
    </w:p>
    <w:p>
      <w:pPr>
        <w:pStyle w:val="BodyText"/>
        <w:ind w:left="585"/>
        <w:spacing w:before="48" w:line="220" w:lineRule="auto"/>
        <w:rPr/>
      </w:pPr>
      <w:r>
        <w:rPr>
          <w:spacing w:val="-2"/>
        </w:rPr>
        <w:t>2、最低錄取標準</w:t>
      </w:r>
    </w:p>
    <w:p>
      <w:pPr>
        <w:pStyle w:val="BodyText"/>
        <w:ind w:left="24" w:right="110" w:firstLine="657"/>
        <w:spacing w:before="267" w:line="364" w:lineRule="auto"/>
        <w:rPr>
          <w:sz w:val="31"/>
          <w:szCs w:val="31"/>
        </w:rPr>
      </w:pPr>
      <w:r>
        <w:rPr>
          <w:sz w:val="31"/>
          <w:szCs w:val="31"/>
          <w:spacing w:val="22"/>
        </w:rPr>
        <w:t>除校長推薦計畫的考生和報考藝術體育類專業的考生</w:t>
      </w:r>
      <w:r>
        <w:rPr>
          <w:sz w:val="31"/>
          <w:szCs w:val="31"/>
          <w:spacing w:val="1"/>
        </w:rPr>
        <w:t xml:space="preserve"> </w:t>
      </w:r>
      <w:r>
        <w:rPr>
          <w:sz w:val="31"/>
          <w:szCs w:val="31"/>
          <w:spacing w:val="2"/>
        </w:rPr>
        <w:t>外，最低錄取標準為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“3</w:t>
      </w:r>
      <w:r>
        <w:rPr>
          <w:rFonts w:ascii="Times New Roman" w:hAnsi="Times New Roman" w:eastAsia="Times New Roman" w:cs="Times New Roman"/>
          <w:sz w:val="31"/>
          <w:szCs w:val="31"/>
          <w:spacing w:val="-41"/>
        </w:rPr>
        <w:t xml:space="preserve"> </w:t>
      </w:r>
      <w:r>
        <w:rPr>
          <w:sz w:val="31"/>
          <w:szCs w:val="31"/>
          <w:spacing w:val="2"/>
        </w:rPr>
        <w:t>、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3</w:t>
      </w:r>
      <w:r>
        <w:rPr>
          <w:rFonts w:ascii="Times New Roman" w:hAnsi="Times New Roman" w:eastAsia="Times New Roman" w:cs="Times New Roman"/>
          <w:sz w:val="31"/>
          <w:szCs w:val="31"/>
          <w:spacing w:val="-41"/>
        </w:rPr>
        <w:t xml:space="preserve"> </w:t>
      </w:r>
      <w:r>
        <w:rPr>
          <w:sz w:val="31"/>
          <w:szCs w:val="31"/>
          <w:spacing w:val="2"/>
        </w:rPr>
        <w:t>、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2</w:t>
      </w:r>
      <w:r>
        <w:rPr>
          <w:rFonts w:ascii="Times New Roman" w:hAnsi="Times New Roman" w:eastAsia="Times New Roman" w:cs="Times New Roman"/>
          <w:sz w:val="31"/>
          <w:szCs w:val="31"/>
          <w:spacing w:val="-42"/>
        </w:rPr>
        <w:t xml:space="preserve"> </w:t>
      </w:r>
      <w:r>
        <w:rPr>
          <w:sz w:val="31"/>
          <w:szCs w:val="31"/>
          <w:spacing w:val="2"/>
        </w:rPr>
        <w:t>、</w:t>
      </w:r>
      <w:r>
        <w:rPr>
          <w:rFonts w:ascii="Times New Roman" w:hAnsi="Times New Roman" w:eastAsia="Times New Roman" w:cs="Times New Roman"/>
          <w:sz w:val="31"/>
          <w:szCs w:val="31"/>
          <w:spacing w:val="2"/>
        </w:rPr>
        <w:t>A”</w:t>
      </w:r>
      <w:r>
        <w:rPr>
          <w:rFonts w:ascii="Times New Roman" w:hAnsi="Times New Roman" w:eastAsia="Times New Roman" w:cs="Times New Roman"/>
          <w:sz w:val="31"/>
          <w:szCs w:val="31"/>
          <w:spacing w:val="-39"/>
        </w:rPr>
        <w:t xml:space="preserve"> </w:t>
      </w:r>
      <w:r>
        <w:rPr>
          <w:sz w:val="31"/>
          <w:szCs w:val="31"/>
          <w:spacing w:val="2"/>
        </w:rPr>
        <w:t>，即參加香港</w:t>
      </w:r>
      <w:r>
        <w:rPr>
          <w:sz w:val="31"/>
          <w:szCs w:val="31"/>
          <w:spacing w:val="1"/>
        </w:rPr>
        <w:t>中學文憑考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8"/>
        </w:rPr>
        <w:t>試的中國語文科、英國語文科達到第</w:t>
      </w:r>
      <w:r>
        <w:rPr>
          <w:sz w:val="31"/>
          <w:szCs w:val="31"/>
          <w:spacing w:val="-5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3 </w:t>
      </w:r>
      <w:r>
        <w:rPr>
          <w:sz w:val="31"/>
          <w:szCs w:val="31"/>
          <w:spacing w:val="8"/>
        </w:rPr>
        <w:t>級及以上，數學科達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6"/>
        </w:rPr>
        <w:t>到第</w:t>
      </w:r>
      <w:r>
        <w:rPr>
          <w:sz w:val="31"/>
          <w:szCs w:val="31"/>
          <w:spacing w:val="-5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2 </w:t>
      </w:r>
      <w:r>
        <w:rPr>
          <w:sz w:val="31"/>
          <w:szCs w:val="31"/>
          <w:spacing w:val="6"/>
        </w:rPr>
        <w:t>級以上，公民科達標。</w:t>
      </w:r>
    </w:p>
    <w:p>
      <w:pPr>
        <w:pStyle w:val="BodyText"/>
        <w:ind w:left="24" w:right="110" w:firstLine="639"/>
        <w:spacing w:before="48" w:line="362" w:lineRule="auto"/>
        <w:rPr>
          <w:sz w:val="31"/>
          <w:szCs w:val="31"/>
        </w:rPr>
      </w:pPr>
      <w:r>
        <w:rPr>
          <w:sz w:val="31"/>
          <w:szCs w:val="31"/>
          <w:spacing w:val="9"/>
        </w:rPr>
        <w:t>校長推薦計畫的考生最低錄取標準為公民科達標，其餘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8"/>
        </w:rPr>
        <w:t>三門核心科目的分數之和須為</w:t>
      </w:r>
      <w:r>
        <w:rPr>
          <w:sz w:val="31"/>
          <w:szCs w:val="31"/>
          <w:spacing w:val="-56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8"/>
        </w:rPr>
        <w:t>8 </w:t>
      </w:r>
      <w:r>
        <w:rPr>
          <w:sz w:val="31"/>
          <w:szCs w:val="31"/>
          <w:spacing w:val="8"/>
        </w:rPr>
        <w:t>分（含）以上，且任何一門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6"/>
        </w:rPr>
        <w:t>科目的分數不得低於</w:t>
      </w:r>
      <w:r>
        <w:rPr>
          <w:sz w:val="31"/>
          <w:szCs w:val="31"/>
          <w:spacing w:val="-58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6"/>
        </w:rPr>
        <w:t>2 </w:t>
      </w:r>
      <w:r>
        <w:rPr>
          <w:sz w:val="31"/>
          <w:szCs w:val="31"/>
          <w:spacing w:val="6"/>
        </w:rPr>
        <w:t>分（含）。</w:t>
      </w:r>
    </w:p>
    <w:p>
      <w:pPr>
        <w:pStyle w:val="BodyText"/>
        <w:ind w:left="587"/>
        <w:spacing w:before="74" w:line="220" w:lineRule="auto"/>
        <w:rPr/>
      </w:pPr>
      <w:r>
        <w:rPr>
          <w:spacing w:val="-3"/>
        </w:rPr>
        <w:t>3、錄取辦法</w:t>
      </w:r>
    </w:p>
    <w:p>
      <w:pPr>
        <w:pStyle w:val="BodyText"/>
        <w:ind w:left="15" w:firstLine="563"/>
        <w:spacing w:before="284" w:line="402" w:lineRule="auto"/>
        <w:rPr/>
      </w:pPr>
      <w:r>
        <w:rPr>
          <w:spacing w:val="-3"/>
        </w:rPr>
        <w:t>對達到以上條件的考生將以香港中學文憑考試成績為基本依據</w:t>
      </w:r>
      <w:r>
        <w:rPr>
          <w:spacing w:val="-44"/>
        </w:rPr>
        <w:t xml:space="preserve"> </w:t>
      </w:r>
      <w:r>
        <w:rPr>
          <w:spacing w:val="-3"/>
        </w:rPr>
        <w:t>，</w:t>
      </w:r>
      <w:r>
        <w:rPr/>
        <w:t xml:space="preserve"> </w:t>
      </w:r>
      <w:r>
        <w:rPr>
          <w:spacing w:val="-3"/>
        </w:rPr>
        <w:t>同時參考報考材料、香港教育局和學校認可、學生本人提供的“</w:t>
      </w:r>
      <w:r>
        <w:rPr>
          <w:spacing w:val="-4"/>
        </w:rPr>
        <w:t>學生</w:t>
      </w:r>
      <w:r>
        <w:rPr/>
        <w:t xml:space="preserve"> </w:t>
      </w:r>
      <w:r>
        <w:rPr>
          <w:spacing w:val="-10"/>
        </w:rPr>
        <w:t>學習概覽”</w:t>
      </w:r>
      <w:r>
        <w:rPr>
          <w:spacing w:val="-33"/>
        </w:rPr>
        <w:t xml:space="preserve"> </w:t>
      </w:r>
      <w:r>
        <w:rPr>
          <w:spacing w:val="-10"/>
        </w:rPr>
        <w:t>，結合考生專業志願</w:t>
      </w:r>
      <w:r>
        <w:rPr>
          <w:spacing w:val="-52"/>
        </w:rPr>
        <w:t xml:space="preserve"> </w:t>
      </w:r>
      <w:r>
        <w:rPr>
          <w:spacing w:val="-10"/>
        </w:rPr>
        <w:t>，擇優錄取。</w:t>
      </w:r>
    </w:p>
    <w:p>
      <w:pPr>
        <w:pStyle w:val="BodyText"/>
        <w:ind w:left="585"/>
        <w:spacing w:before="193" w:line="218" w:lineRule="auto"/>
        <w:outlineLvl w:val="1"/>
        <w:rPr/>
      </w:pPr>
      <w:r>
        <w:rPr>
          <w:rFonts w:ascii="DengXian" w:hAnsi="DengXian" w:eastAsia="DengXian" w:cs="DengXian"/>
          <w:b/>
          <w:bCs/>
          <w:spacing w:val="-10"/>
        </w:rPr>
        <w:t>七</w:t>
      </w:r>
      <w:r>
        <w:rPr>
          <w:rFonts w:ascii="DengXian" w:hAnsi="DengXian" w:eastAsia="DengXian" w:cs="DengXian"/>
          <w:b/>
          <w:bCs/>
          <w:spacing w:val="-38"/>
        </w:rPr>
        <w:t xml:space="preserve"> </w:t>
      </w:r>
      <w:r>
        <w:rPr>
          <w:b/>
          <w:bCs/>
          <w:spacing w:val="-10"/>
        </w:rPr>
        <w:t>、入學及體檢</w:t>
      </w:r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ind w:left="11" w:right="107" w:firstLine="567"/>
        <w:spacing w:before="92" w:line="402" w:lineRule="auto"/>
        <w:jc w:val="both"/>
        <w:rPr/>
      </w:pPr>
      <w:r>
        <w:rPr>
          <w:spacing w:val="-7"/>
        </w:rPr>
        <w:t>對符合我校錄取條件的考生</w:t>
      </w:r>
      <w:r>
        <w:rPr>
          <w:spacing w:val="-42"/>
        </w:rPr>
        <w:t xml:space="preserve"> </w:t>
      </w:r>
      <w:r>
        <w:rPr>
          <w:spacing w:val="-7"/>
        </w:rPr>
        <w:t>，我校將按教育部的有關規定辦理錄</w:t>
      </w:r>
      <w:r>
        <w:rPr/>
        <w:t xml:space="preserve"> </w:t>
      </w:r>
      <w:r>
        <w:rPr>
          <w:spacing w:val="-9"/>
        </w:rPr>
        <w:t>取手續</w:t>
      </w:r>
      <w:r>
        <w:rPr>
          <w:spacing w:val="-46"/>
        </w:rPr>
        <w:t xml:space="preserve"> </w:t>
      </w:r>
      <w:r>
        <w:rPr>
          <w:spacing w:val="-9"/>
        </w:rPr>
        <w:t>，發放錄取通知書</w:t>
      </w:r>
      <w:r>
        <w:rPr>
          <w:spacing w:val="-52"/>
        </w:rPr>
        <w:t xml:space="preserve"> </w:t>
      </w:r>
      <w:r>
        <w:rPr>
          <w:spacing w:val="-9"/>
        </w:rPr>
        <w:t>，考生須按《錄取通知書》和《學生入學指</w:t>
      </w:r>
      <w:r>
        <w:rPr/>
        <w:t xml:space="preserve"> </w:t>
      </w:r>
      <w:r>
        <w:rPr/>
        <w:t>南》規定的時間及要求來校報到。</w:t>
      </w:r>
    </w:p>
    <w:p>
      <w:pPr>
        <w:pStyle w:val="BodyText"/>
        <w:ind w:left="15" w:right="8" w:firstLine="563"/>
        <w:spacing w:before="39" w:line="405" w:lineRule="auto"/>
        <w:jc w:val="both"/>
        <w:rPr/>
      </w:pPr>
      <w:r>
        <w:rPr>
          <w:spacing w:val="-4"/>
        </w:rPr>
        <w:t>對考生身體健康狀況的要求執行教育部、衛生部、中國殘疾人聯</w:t>
      </w:r>
      <w:r>
        <w:rPr>
          <w:spacing w:val="14"/>
        </w:rPr>
        <w:t xml:space="preserve"> </w:t>
      </w:r>
      <w:r>
        <w:rPr>
          <w:spacing w:val="-3"/>
        </w:rPr>
        <w:t>合會制定並下發的《普通高等學校招生體檢工作指導意見》</w:t>
      </w:r>
      <w:r>
        <w:rPr>
          <w:spacing w:val="-4"/>
        </w:rPr>
        <w:t>。新生入</w:t>
      </w:r>
      <w:r>
        <w:rPr/>
        <w:t xml:space="preserve"> </w:t>
      </w:r>
      <w:r>
        <w:rPr>
          <w:spacing w:val="-9"/>
        </w:rPr>
        <w:t>學後</w:t>
      </w:r>
      <w:r>
        <w:rPr>
          <w:spacing w:val="-53"/>
        </w:rPr>
        <w:t xml:space="preserve"> </w:t>
      </w:r>
      <w:r>
        <w:rPr>
          <w:spacing w:val="-9"/>
        </w:rPr>
        <w:t>，我校將根據教育部的有關規定進行身體檢查</w:t>
      </w:r>
      <w:r>
        <w:rPr>
          <w:spacing w:val="-51"/>
        </w:rPr>
        <w:t xml:space="preserve"> </w:t>
      </w:r>
      <w:r>
        <w:rPr>
          <w:spacing w:val="-9"/>
        </w:rPr>
        <w:t>，身體條件不符合</w:t>
      </w:r>
      <w:r>
        <w:rPr/>
        <w:t xml:space="preserve"> </w:t>
      </w:r>
      <w:r>
        <w:rPr>
          <w:spacing w:val="-17"/>
        </w:rPr>
        <w:t>要求的</w:t>
      </w:r>
      <w:r>
        <w:rPr>
          <w:spacing w:val="-51"/>
        </w:rPr>
        <w:t xml:space="preserve"> </w:t>
      </w:r>
      <w:r>
        <w:rPr>
          <w:spacing w:val="-17"/>
        </w:rPr>
        <w:t>，將取消其入學資格</w:t>
      </w:r>
      <w:r>
        <w:rPr>
          <w:spacing w:val="-60"/>
        </w:rPr>
        <w:t xml:space="preserve"> </w:t>
      </w:r>
      <w:r>
        <w:rPr>
          <w:spacing w:val="-17"/>
        </w:rPr>
        <w:t>；僅專業受限者</w:t>
      </w:r>
      <w:r>
        <w:rPr>
          <w:spacing w:val="-51"/>
        </w:rPr>
        <w:t xml:space="preserve"> </w:t>
      </w:r>
      <w:r>
        <w:rPr>
          <w:spacing w:val="-17"/>
        </w:rPr>
        <w:t>，可商轉其他不受</w:t>
      </w:r>
      <w:r>
        <w:rPr>
          <w:spacing w:val="-18"/>
        </w:rPr>
        <w:t>限專業。</w:t>
      </w:r>
    </w:p>
    <w:p>
      <w:pPr>
        <w:spacing w:line="405" w:lineRule="auto"/>
        <w:sectPr>
          <w:footerReference w:type="default" r:id="rId4"/>
          <w:pgSz w:w="11906" w:h="16839"/>
          <w:pgMar w:top="1431" w:right="1686" w:bottom="1156" w:left="1785" w:header="0" w:footer="994" w:gutter="0"/>
        </w:sectPr>
        <w:rPr/>
      </w:pPr>
    </w:p>
    <w:p>
      <w:pPr>
        <w:pStyle w:val="BodyText"/>
        <w:ind w:left="15" w:right="138" w:firstLine="559"/>
        <w:spacing w:before="101" w:line="398" w:lineRule="auto"/>
        <w:rPr/>
      </w:pPr>
      <w:r>
        <w:rPr>
          <w:spacing w:val="-7"/>
        </w:rPr>
        <w:t>新生入學報到時</w:t>
      </w:r>
      <w:r>
        <w:rPr>
          <w:spacing w:val="-35"/>
        </w:rPr>
        <w:t xml:space="preserve"> </w:t>
      </w:r>
      <w:r>
        <w:rPr>
          <w:spacing w:val="-7"/>
        </w:rPr>
        <w:t>，所持有出入境證件的有效期應與學習期限相適</w:t>
      </w:r>
      <w:r>
        <w:rPr/>
        <w:t xml:space="preserve"> </w:t>
      </w:r>
      <w:r>
        <w:rPr>
          <w:spacing w:val="-10"/>
        </w:rPr>
        <w:t>應</w:t>
      </w:r>
      <w:r>
        <w:rPr>
          <w:spacing w:val="-46"/>
        </w:rPr>
        <w:t xml:space="preserve"> </w:t>
      </w:r>
      <w:r>
        <w:rPr>
          <w:spacing w:val="-10"/>
        </w:rPr>
        <w:t>，至少有效期一年。</w:t>
      </w:r>
    </w:p>
    <w:p>
      <w:pPr>
        <w:pStyle w:val="BodyText"/>
        <w:ind w:left="572"/>
        <w:spacing w:before="192" w:line="220" w:lineRule="auto"/>
        <w:outlineLvl w:val="1"/>
        <w:rPr/>
      </w:pPr>
      <w:r>
        <w:rPr>
          <w:rFonts w:ascii="DengXian" w:hAnsi="DengXian" w:eastAsia="DengXian" w:cs="DengXian"/>
          <w:b/>
          <w:bCs/>
          <w:spacing w:val="-11"/>
        </w:rPr>
        <w:t>八</w:t>
      </w:r>
      <w:r>
        <w:rPr>
          <w:rFonts w:ascii="DengXian" w:hAnsi="DengXian" w:eastAsia="DengXian" w:cs="DengXian"/>
          <w:b/>
          <w:bCs/>
          <w:spacing w:val="-41"/>
        </w:rPr>
        <w:t xml:space="preserve"> </w:t>
      </w:r>
      <w:r>
        <w:rPr>
          <w:b/>
          <w:bCs/>
          <w:spacing w:val="-11"/>
        </w:rPr>
        <w:t>、其他</w:t>
      </w:r>
    </w:p>
    <w:p>
      <w:pPr>
        <w:pStyle w:val="BodyText"/>
        <w:ind w:left="602"/>
        <w:spacing w:before="309" w:line="220" w:lineRule="auto"/>
        <w:rPr/>
      </w:pPr>
      <w:r>
        <w:rPr>
          <w:spacing w:val="-4"/>
        </w:rPr>
        <w:t>1、學費及住宿費</w:t>
      </w:r>
    </w:p>
    <w:p>
      <w:pPr>
        <w:pStyle w:val="BodyText"/>
        <w:ind w:left="20" w:right="141" w:firstLine="554"/>
        <w:spacing w:before="214" w:line="345" w:lineRule="auto"/>
        <w:rPr/>
      </w:pPr>
      <w:r>
        <w:rPr>
          <w:spacing w:val="-10"/>
        </w:rPr>
        <w:t>學生入學註冊時</w:t>
      </w:r>
      <w:r>
        <w:rPr>
          <w:spacing w:val="-42"/>
        </w:rPr>
        <w:t xml:space="preserve"> </w:t>
      </w:r>
      <w:r>
        <w:rPr>
          <w:spacing w:val="-10"/>
        </w:rPr>
        <w:t>，應按高校規定繳納學費和雜費</w:t>
      </w:r>
      <w:r>
        <w:rPr>
          <w:spacing w:val="-52"/>
        </w:rPr>
        <w:t xml:space="preserve"> </w:t>
      </w:r>
      <w:r>
        <w:rPr>
          <w:spacing w:val="-10"/>
        </w:rPr>
        <w:t>，收費標準與內</w:t>
      </w:r>
      <w:r>
        <w:rPr/>
        <w:t xml:space="preserve"> </w:t>
      </w:r>
      <w:r>
        <w:rPr>
          <w:spacing w:val="-1"/>
        </w:rPr>
        <w:t>地同專業學生相同。</w:t>
      </w:r>
    </w:p>
    <w:p>
      <w:pPr>
        <w:pStyle w:val="BodyText"/>
        <w:ind w:left="15" w:right="333" w:firstLine="559"/>
        <w:spacing w:before="45" w:line="347" w:lineRule="auto"/>
        <w:rPr/>
      </w:pPr>
      <w:r>
        <w:rPr/>
        <w:t>我校收費標準統一按廣東省物價管理部門有關高</w:t>
      </w:r>
      <w:r>
        <w:rPr>
          <w:spacing w:val="-1"/>
        </w:rPr>
        <w:t>校收費標準的</w:t>
      </w:r>
      <w:r>
        <w:rPr/>
        <w:t xml:space="preserve"> </w:t>
      </w:r>
      <w:r>
        <w:rPr>
          <w:spacing w:val="-1"/>
        </w:rPr>
        <w:t>政策文件規定執行。</w:t>
      </w:r>
    </w:p>
    <w:p>
      <w:pPr>
        <w:pStyle w:val="BodyText"/>
        <w:ind w:left="15" w:right="275" w:firstLine="559"/>
        <w:spacing w:before="38" w:line="355" w:lineRule="auto"/>
        <w:rPr/>
      </w:pPr>
      <w:r>
        <w:rPr>
          <w:spacing w:val="-13"/>
        </w:rPr>
        <w:t>學費標準</w:t>
      </w:r>
      <w:r>
        <w:rPr>
          <w:spacing w:val="-56"/>
        </w:rPr>
        <w:t xml:space="preserve"> </w:t>
      </w:r>
      <w:r>
        <w:rPr>
          <w:spacing w:val="-13"/>
        </w:rPr>
        <w:t>：文科類專業人民幣</w:t>
      </w:r>
      <w:r>
        <w:rPr>
          <w:spacing w:val="-71"/>
        </w:rPr>
        <w:t xml:space="preserve"> </w:t>
      </w:r>
      <w:r>
        <w:rPr>
          <w:spacing w:val="-13"/>
        </w:rPr>
        <w:t>6060</w:t>
      </w:r>
      <w:r>
        <w:rPr>
          <w:spacing w:val="-63"/>
        </w:rPr>
        <w:t xml:space="preserve"> </w:t>
      </w:r>
      <w:r>
        <w:rPr>
          <w:spacing w:val="-13"/>
        </w:rPr>
        <w:t>元/生·</w:t>
      </w:r>
      <w:r>
        <w:rPr>
          <w:spacing w:val="-14"/>
        </w:rPr>
        <w:t>學年</w:t>
      </w:r>
      <w:r>
        <w:rPr>
          <w:spacing w:val="-59"/>
        </w:rPr>
        <w:t xml:space="preserve"> </w:t>
      </w:r>
      <w:r>
        <w:rPr>
          <w:spacing w:val="-14"/>
        </w:rPr>
        <w:t>；理工外語體育</w:t>
      </w:r>
      <w:r>
        <w:rPr/>
        <w:t xml:space="preserve"> </w:t>
      </w:r>
      <w:r>
        <w:rPr>
          <w:spacing w:val="-14"/>
        </w:rPr>
        <w:t>類專業人民幣</w:t>
      </w:r>
      <w:r>
        <w:rPr>
          <w:spacing w:val="-66"/>
        </w:rPr>
        <w:t xml:space="preserve"> </w:t>
      </w:r>
      <w:r>
        <w:rPr>
          <w:spacing w:val="-14"/>
        </w:rPr>
        <w:t>6850</w:t>
      </w:r>
      <w:r>
        <w:rPr>
          <w:spacing w:val="-63"/>
        </w:rPr>
        <w:t xml:space="preserve"> </w:t>
      </w:r>
      <w:r>
        <w:rPr>
          <w:spacing w:val="-14"/>
        </w:rPr>
        <w:t>元/生·學年。</w:t>
      </w:r>
    </w:p>
    <w:p>
      <w:pPr>
        <w:pStyle w:val="BodyText"/>
        <w:ind w:left="20" w:right="141" w:firstLine="554"/>
        <w:spacing w:before="47" w:line="355" w:lineRule="auto"/>
        <w:rPr/>
      </w:pPr>
      <w:r>
        <w:rPr>
          <w:spacing w:val="-10"/>
        </w:rPr>
        <w:t>學生住宿由學校統一安排，住宿費</w:t>
      </w:r>
      <w:r>
        <w:rPr>
          <w:spacing w:val="-42"/>
        </w:rPr>
        <w:t xml:space="preserve"> </w:t>
      </w:r>
      <w:r>
        <w:rPr>
          <w:spacing w:val="-10"/>
        </w:rPr>
        <w:t>：視不同住宿條件</w:t>
      </w:r>
      <w:r>
        <w:rPr>
          <w:spacing w:val="-52"/>
        </w:rPr>
        <w:t xml:space="preserve"> </w:t>
      </w:r>
      <w:r>
        <w:rPr>
          <w:spacing w:val="-10"/>
        </w:rPr>
        <w:t>，收費標準</w:t>
      </w:r>
      <w:r>
        <w:rPr/>
        <w:t xml:space="preserve"> </w:t>
      </w:r>
      <w:r>
        <w:rPr>
          <w:spacing w:val="-9"/>
        </w:rPr>
        <w:t>為人民幣</w:t>
      </w:r>
      <w:r>
        <w:rPr>
          <w:spacing w:val="-72"/>
        </w:rPr>
        <w:t xml:space="preserve"> </w:t>
      </w:r>
      <w:r>
        <w:rPr>
          <w:spacing w:val="-9"/>
        </w:rPr>
        <w:t>800—1600</w:t>
      </w:r>
      <w:r>
        <w:rPr>
          <w:spacing w:val="-60"/>
        </w:rPr>
        <w:t xml:space="preserve"> </w:t>
      </w:r>
      <w:r>
        <w:rPr>
          <w:spacing w:val="-9"/>
        </w:rPr>
        <w:t>元/生·學年（不</w:t>
      </w:r>
      <w:r>
        <w:rPr>
          <w:spacing w:val="-10"/>
        </w:rPr>
        <w:t>含水電費）。</w:t>
      </w:r>
    </w:p>
    <w:p>
      <w:pPr>
        <w:pStyle w:val="BodyText"/>
        <w:ind w:left="15" w:right="138" w:firstLine="559"/>
        <w:spacing w:before="33" w:line="347" w:lineRule="auto"/>
        <w:rPr/>
      </w:pPr>
      <w:r>
        <w:rPr>
          <w:spacing w:val="-7"/>
        </w:rPr>
        <w:t>以上所列收費標準如廣東省物價管理部門有新規定</w:t>
      </w:r>
      <w:r>
        <w:rPr>
          <w:spacing w:val="-35"/>
        </w:rPr>
        <w:t xml:space="preserve"> </w:t>
      </w:r>
      <w:r>
        <w:rPr>
          <w:spacing w:val="-7"/>
        </w:rPr>
        <w:t>，則按新規定</w:t>
      </w:r>
      <w:r>
        <w:rPr/>
        <w:t xml:space="preserve"> </w:t>
      </w:r>
      <w:r>
        <w:rPr>
          <w:spacing w:val="-1"/>
        </w:rPr>
        <w:t>標準執行。</w:t>
      </w:r>
    </w:p>
    <w:p>
      <w:pPr>
        <w:pStyle w:val="BodyText"/>
        <w:ind w:left="15" w:firstLine="569"/>
        <w:spacing w:before="175" w:line="379" w:lineRule="auto"/>
        <w:rPr/>
      </w:pPr>
      <w:r>
        <w:rPr>
          <w:spacing w:val="-2"/>
        </w:rPr>
        <w:t>2、學生在校期間</w:t>
      </w:r>
      <w:r>
        <w:rPr>
          <w:spacing w:val="-48"/>
        </w:rPr>
        <w:t xml:space="preserve"> </w:t>
      </w:r>
      <w:r>
        <w:rPr>
          <w:spacing w:val="-2"/>
        </w:rPr>
        <w:t>，按《普通高等學校招收和培養香港特別行政</w:t>
      </w:r>
      <w:r>
        <w:rPr/>
        <w:t xml:space="preserve">  </w:t>
      </w:r>
      <w:r>
        <w:rPr>
          <w:spacing w:val="-3"/>
        </w:rPr>
        <w:t>區、澳門特別行政區及臺灣地區學生的規定》（教港澳臺〔2016〕96</w:t>
      </w:r>
      <w:r>
        <w:rPr>
          <w:spacing w:val="3"/>
        </w:rPr>
        <w:t xml:space="preserve">  </w:t>
      </w:r>
      <w:r>
        <w:rPr>
          <w:spacing w:val="-3"/>
        </w:rPr>
        <w:t>號）文件及我校有關規定進行管理。對於香港中學文憑考試學生</w:t>
      </w:r>
      <w:r>
        <w:rPr>
          <w:spacing w:val="-4"/>
        </w:rPr>
        <w:t>中持</w:t>
      </w:r>
      <w:r>
        <w:rPr/>
        <w:t xml:space="preserve">  </w:t>
      </w:r>
      <w:r>
        <w:rPr>
          <w:spacing w:val="-6"/>
        </w:rPr>
        <w:t>有香港永久性居民身份的外國籍學生</w:t>
      </w:r>
      <w:r>
        <w:rPr>
          <w:spacing w:val="-54"/>
        </w:rPr>
        <w:t xml:space="preserve"> </w:t>
      </w:r>
      <w:r>
        <w:rPr>
          <w:spacing w:val="-6"/>
        </w:rPr>
        <w:t>，須同時符合《教育部關於規範</w:t>
      </w:r>
      <w:r>
        <w:rPr/>
        <w:t xml:space="preserve">  </w:t>
      </w:r>
      <w:r>
        <w:rPr>
          <w:spacing w:val="-3"/>
        </w:rPr>
        <w:t>我高等學校接受國際學生有關工作的通知》（教外函〔2020〕12 號）</w:t>
      </w:r>
      <w:r>
        <w:rPr>
          <w:spacing w:val="9"/>
        </w:rPr>
        <w:t xml:space="preserve"> </w:t>
      </w:r>
      <w:r>
        <w:rPr>
          <w:spacing w:val="-1"/>
        </w:rPr>
        <w:t>相關要求。</w:t>
      </w:r>
    </w:p>
    <w:p>
      <w:pPr>
        <w:pStyle w:val="BodyText"/>
        <w:ind w:left="11" w:right="141" w:firstLine="575"/>
        <w:spacing w:before="297" w:line="346" w:lineRule="auto"/>
        <w:rPr/>
      </w:pPr>
      <w:r>
        <w:rPr>
          <w:spacing w:val="-2"/>
        </w:rPr>
        <w:t>3、凡具有我校正式學籍的學生</w:t>
      </w:r>
      <w:r>
        <w:rPr>
          <w:spacing w:val="-49"/>
        </w:rPr>
        <w:t xml:space="preserve"> </w:t>
      </w:r>
      <w:r>
        <w:rPr>
          <w:spacing w:val="-2"/>
        </w:rPr>
        <w:t>，在允許的修業期限內獲得規定</w:t>
      </w:r>
      <w:r>
        <w:rPr/>
        <w:t xml:space="preserve"> </w:t>
      </w:r>
      <w:r>
        <w:rPr>
          <w:spacing w:val="-9"/>
        </w:rPr>
        <w:t>的學分</w:t>
      </w:r>
      <w:r>
        <w:rPr>
          <w:spacing w:val="-49"/>
        </w:rPr>
        <w:t xml:space="preserve"> </w:t>
      </w:r>
      <w:r>
        <w:rPr>
          <w:spacing w:val="-9"/>
        </w:rPr>
        <w:t>，達到畢業生基本要求時</w:t>
      </w:r>
      <w:r>
        <w:rPr>
          <w:spacing w:val="-51"/>
        </w:rPr>
        <w:t xml:space="preserve"> </w:t>
      </w:r>
      <w:r>
        <w:rPr>
          <w:spacing w:val="-9"/>
        </w:rPr>
        <w:t>，准予畢業並頒發華南師範大學畢業</w:t>
      </w:r>
      <w:r>
        <w:rPr/>
        <w:t xml:space="preserve"> </w:t>
      </w:r>
      <w:r>
        <w:rPr>
          <w:spacing w:val="-6"/>
        </w:rPr>
        <w:t>證書。對符合學位授予條件的畢業生</w:t>
      </w:r>
      <w:r>
        <w:rPr>
          <w:spacing w:val="-50"/>
        </w:rPr>
        <w:t xml:space="preserve"> </w:t>
      </w:r>
      <w:r>
        <w:rPr>
          <w:spacing w:val="-6"/>
        </w:rPr>
        <w:t>，授予華南師範大學學士學位並</w:t>
      </w:r>
    </w:p>
    <w:p>
      <w:pPr>
        <w:spacing w:line="346" w:lineRule="auto"/>
        <w:sectPr>
          <w:footerReference w:type="default" r:id="rId5"/>
          <w:pgSz w:w="11906" w:h="16839"/>
          <w:pgMar w:top="1431" w:right="1655" w:bottom="1153" w:left="1785" w:header="0" w:footer="994" w:gutter="0"/>
        </w:sectPr>
        <w:rPr/>
      </w:pPr>
    </w:p>
    <w:p>
      <w:pPr>
        <w:pStyle w:val="BodyText"/>
        <w:ind w:left="15"/>
        <w:spacing w:before="101" w:line="220" w:lineRule="auto"/>
        <w:rPr/>
      </w:pPr>
      <w:r>
        <w:rPr>
          <w:spacing w:val="-1"/>
        </w:rPr>
        <w:t>頒發學位證書。</w:t>
      </w:r>
    </w:p>
    <w:p>
      <w:pPr>
        <w:pStyle w:val="BodyText"/>
        <w:ind w:right="11"/>
        <w:spacing w:before="297" w:line="219" w:lineRule="auto"/>
        <w:jc w:val="right"/>
        <w:rPr/>
      </w:pPr>
      <w:r>
        <w:rPr>
          <w:spacing w:val="-2"/>
        </w:rPr>
        <w:t>4、未盡事宜按國家有關政策、法規和文件執行</w:t>
      </w:r>
      <w:r>
        <w:rPr>
          <w:spacing w:val="-43"/>
        </w:rPr>
        <w:t xml:space="preserve"> </w:t>
      </w:r>
      <w:r>
        <w:rPr>
          <w:spacing w:val="-2"/>
        </w:rPr>
        <w:t>；本章程的解釋</w:t>
      </w:r>
    </w:p>
    <w:p>
      <w:pPr>
        <w:pStyle w:val="BodyText"/>
        <w:ind w:left="15"/>
        <w:spacing w:before="284" w:line="219" w:lineRule="auto"/>
        <w:rPr/>
      </w:pPr>
      <w:r>
        <w:rPr>
          <w:spacing w:val="-1"/>
        </w:rPr>
        <w:t>權歸華南師範大學招生考試處。</w:t>
      </w:r>
    </w:p>
    <w:p>
      <w:pPr>
        <w:pStyle w:val="BodyText"/>
        <w:ind w:left="575"/>
        <w:spacing w:before="164" w:line="214" w:lineRule="auto"/>
        <w:outlineLvl w:val="1"/>
        <w:rPr/>
      </w:pPr>
      <w:r>
        <w:rPr>
          <w:rFonts w:ascii="DengXian" w:hAnsi="DengXian" w:eastAsia="DengXian" w:cs="DengXian"/>
          <w:b/>
          <w:bCs/>
          <w:spacing w:val="-9"/>
        </w:rPr>
        <w:t>九</w:t>
      </w:r>
      <w:r>
        <w:rPr>
          <w:rFonts w:ascii="DengXian" w:hAnsi="DengXian" w:eastAsia="DengXian" w:cs="DengXian"/>
          <w:b/>
          <w:bCs/>
          <w:spacing w:val="-41"/>
        </w:rPr>
        <w:t xml:space="preserve"> </w:t>
      </w:r>
      <w:r>
        <w:rPr>
          <w:b/>
          <w:bCs/>
          <w:spacing w:val="-9"/>
        </w:rPr>
        <w:t>、聯繫方式</w:t>
      </w:r>
    </w:p>
    <w:p>
      <w:pPr>
        <w:pStyle w:val="BodyText"/>
        <w:ind w:left="575" w:right="4541"/>
        <w:spacing w:before="230" w:line="357" w:lineRule="auto"/>
        <w:rPr/>
      </w:pPr>
      <w:r>
        <w:rPr>
          <w:spacing w:val="-6"/>
        </w:rPr>
        <w:t>聯繫電話</w:t>
      </w:r>
      <w:r>
        <w:rPr>
          <w:spacing w:val="-44"/>
        </w:rPr>
        <w:t xml:space="preserve"> </w:t>
      </w:r>
      <w:r>
        <w:rPr>
          <w:spacing w:val="-6"/>
        </w:rPr>
        <w:t>：020—85211098</w:t>
      </w:r>
      <w:r>
        <w:rPr/>
        <w:t xml:space="preserve"> </w:t>
      </w:r>
      <w:r>
        <w:rPr>
          <w:spacing w:val="-7"/>
        </w:rPr>
        <w:t>傳</w:t>
      </w:r>
      <w:r>
        <w:rPr>
          <w:spacing w:val="4"/>
        </w:rPr>
        <w:t xml:space="preserve">    </w:t>
      </w:r>
      <w:r>
        <w:rPr>
          <w:spacing w:val="-7"/>
        </w:rPr>
        <w:t>真</w:t>
      </w:r>
      <w:r>
        <w:rPr>
          <w:spacing w:val="-55"/>
        </w:rPr>
        <w:t xml:space="preserve"> </w:t>
      </w:r>
      <w:r>
        <w:rPr>
          <w:spacing w:val="-7"/>
        </w:rPr>
        <w:t>：020—85213484</w:t>
      </w:r>
    </w:p>
    <w:p>
      <w:pPr>
        <w:pStyle w:val="BodyText"/>
        <w:ind w:left="575" w:right="3849"/>
        <w:spacing w:before="26" w:line="409" w:lineRule="auto"/>
        <w:rPr>
          <w:rFonts w:ascii="Times New Roman" w:hAnsi="Times New Roman" w:eastAsia="Times New Roman" w:cs="Times New Roman"/>
        </w:rPr>
      </w:pPr>
      <w:r>
        <w:rPr>
          <w:spacing w:val="-4"/>
        </w:rPr>
        <w:t>諮詢郵箱</w:t>
      </w:r>
      <w:r>
        <w:rPr>
          <w:spacing w:val="-57"/>
        </w:rPr>
        <w:t xml:space="preserve"> </w:t>
      </w:r>
      <w:r>
        <w:rPr>
          <w:spacing w:val="-4"/>
        </w:rPr>
        <w:t>：zsb02@scnu.edu.cn</w:t>
      </w:r>
      <w:r>
        <w:rPr/>
        <w:t xml:space="preserve">  </w:t>
      </w:r>
      <w:r>
        <w:rPr>
          <w:spacing w:val="-3"/>
        </w:rPr>
        <w:t>網    址</w:t>
      </w:r>
      <w:r>
        <w:rPr>
          <w:spacing w:val="-54"/>
        </w:rPr>
        <w:t xml:space="preserve"> </w:t>
      </w:r>
      <w:r>
        <w:rPr>
          <w:spacing w:val="-3"/>
        </w:rPr>
        <w:t>：</w:t>
      </w:r>
      <w:hyperlink w:history="true" r:id="rId7">
        <w:r>
          <w:rPr>
            <w:rFonts w:ascii="Times New Roman" w:hAnsi="Times New Roman" w:eastAsia="Times New Roman" w:cs="Times New Roman"/>
            <w:spacing w:val="-3"/>
          </w:rPr>
          <w:t>http://zsb.scnu.edu.cn/</w:t>
        </w:r>
      </w:hyperlink>
    </w:p>
    <w:p>
      <w:pPr>
        <w:spacing w:line="450" w:lineRule="auto"/>
        <w:rPr>
          <w:rFonts w:ascii="Arial"/>
          <w:sz w:val="21"/>
        </w:rPr>
      </w:pPr>
      <w:r/>
    </w:p>
    <w:p>
      <w:pPr>
        <w:pStyle w:val="BodyText"/>
        <w:ind w:left="5904" w:right="61" w:hanging="705"/>
        <w:spacing w:before="91" w:line="401" w:lineRule="auto"/>
        <w:rPr/>
      </w:pPr>
      <w:r>
        <w:rPr>
          <w:spacing w:val="-1"/>
        </w:rPr>
        <w:t>華南師範大學招生考試處</w:t>
      </w:r>
      <w:r>
        <w:rPr>
          <w:spacing w:val="3"/>
        </w:rPr>
        <w:t xml:space="preserve"> </w:t>
      </w:r>
      <w:r>
        <w:rPr>
          <w:spacing w:val="-2"/>
        </w:rPr>
        <w:t>二○二三年十一月</w:t>
      </w:r>
    </w:p>
    <w:sectPr>
      <w:footerReference w:type="default" r:id="rId6"/>
      <w:pgSz w:w="11906" w:h="16839"/>
      <w:pgMar w:top="1431" w:right="1785" w:bottom="1156" w:left="1785" w:header="0" w:footer="99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55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37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176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36"/>
      <w:spacing w:line="176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42"/>
      <w:spacing w:line="173" w:lineRule="auto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"/>
      <w:spacing w:line="176" w:lineRule="auto"/>
      <w:jc w:val="right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6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tyles" Target="styles.xml"/><Relationship Id="rId8" Type="http://schemas.openxmlformats.org/officeDocument/2006/relationships/settings" Target="settings.xml"/><Relationship Id="rId7" Type="http://schemas.openxmlformats.org/officeDocument/2006/relationships/hyperlink" Target="http://zsb.scnu.edu.cn/" TargetMode="Externa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0" Type="http://schemas.openxmlformats.org/officeDocument/2006/relationships/fontTable" Target="fontTable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广东外语外贸大学2012年免试招收香港学生简章</dc:title>
  <dc:creator>迟殿堂</dc:creator>
  <dcterms:created xsi:type="dcterms:W3CDTF">2023-11-29T10:48:27Z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2025-01-05T23:29:26</vt:filetime>
  </property>
</Properties>
</file>