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457"/>
        <w:spacing w:before="171" w:line="219" w:lineRule="auto"/>
        <w:outlineLvl w:val="0"/>
        <w:rPr>
          <w:sz w:val="30"/>
          <w:szCs w:val="30"/>
        </w:rPr>
      </w:pPr>
      <w:r>
        <w:rPr>
          <w:sz w:val="30"/>
          <w:szCs w:val="30"/>
          <w:b/>
          <w:bCs/>
          <w:color w:val="333333"/>
          <w:spacing w:val="-3"/>
        </w:rPr>
        <w:t>广西中医药大学</w:t>
      </w:r>
      <w:r>
        <w:rPr>
          <w:sz w:val="30"/>
          <w:szCs w:val="30"/>
          <w:color w:val="333333"/>
          <w:spacing w:val="-62"/>
        </w:rPr>
        <w:t xml:space="preserve"> </w:t>
      </w:r>
      <w:r>
        <w:rPr>
          <w:rFonts w:ascii="Arial" w:hAnsi="Arial" w:eastAsia="Arial" w:cs="Arial"/>
          <w:sz w:val="30"/>
          <w:szCs w:val="30"/>
          <w:b/>
          <w:bCs/>
          <w:color w:val="333333"/>
          <w:spacing w:val="-3"/>
        </w:rPr>
        <w:t>2024 </w:t>
      </w:r>
      <w:r>
        <w:rPr>
          <w:sz w:val="30"/>
          <w:szCs w:val="30"/>
          <w:b/>
          <w:bCs/>
          <w:color w:val="333333"/>
          <w:spacing w:val="-3"/>
        </w:rPr>
        <w:t>年自主招收港澳台本科试读生简章</w:t>
      </w:r>
    </w:p>
    <w:p>
      <w:pPr>
        <w:spacing w:line="331" w:lineRule="auto"/>
        <w:rPr>
          <w:rFonts w:ascii="Arial"/>
          <w:sz w:val="21"/>
        </w:rPr>
      </w:pPr>
      <w:r/>
    </w:p>
    <w:p>
      <w:pPr>
        <w:spacing w:line="332" w:lineRule="auto"/>
        <w:rPr>
          <w:rFonts w:ascii="Arial"/>
          <w:sz w:val="21"/>
        </w:rPr>
      </w:pPr>
      <w:r/>
    </w:p>
    <w:p>
      <w:pPr>
        <w:pStyle w:val="BodyText"/>
        <w:ind w:left="25" w:right="80" w:firstLine="418"/>
        <w:spacing w:before="78" w:line="360" w:lineRule="auto"/>
        <w:rPr/>
      </w:pPr>
      <w:r>
        <w:rPr>
          <w:color w:val="333333"/>
          <w:spacing w:val="-1"/>
        </w:rPr>
        <w:t>广西中医药大学建校于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1"/>
        </w:rPr>
        <w:t>1956</w:t>
      </w:r>
      <w:r>
        <w:rPr>
          <w:color w:val="333333"/>
          <w:spacing w:val="-50"/>
        </w:rPr>
        <w:t xml:space="preserve"> </w:t>
      </w:r>
      <w:r>
        <w:rPr>
          <w:color w:val="333333"/>
          <w:spacing w:val="-1"/>
        </w:rPr>
        <w:t>年，是国家中</w:t>
      </w:r>
      <w:r>
        <w:rPr>
          <w:color w:val="333333"/>
          <w:spacing w:val="-2"/>
        </w:rPr>
        <w:t>西部基础能力建设高校及国家中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医药管理局与广西壮族自治区共建高校，也是香港中医药管理委员会最早一批认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可的香港中医执业训练本科学位课程内地院校。</w:t>
      </w:r>
    </w:p>
    <w:p>
      <w:pPr>
        <w:pStyle w:val="BodyText"/>
        <w:ind w:left="29" w:firstLine="418"/>
        <w:spacing w:before="34" w:line="356" w:lineRule="auto"/>
        <w:rPr/>
      </w:pPr>
      <w:r>
        <w:rPr>
          <w:color w:val="333333"/>
          <w:spacing w:val="-6"/>
        </w:rPr>
        <w:t>办学类型：国家公办全日制普通高等学校，培养博士、硕士研究生</w:t>
      </w:r>
      <w:r>
        <w:rPr>
          <w:color w:val="333333"/>
          <w:spacing w:val="-7"/>
        </w:rPr>
        <w:t>、本科生、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高职（专科）生、留学生和成人高等教育等各类别各层次人才。</w:t>
      </w:r>
    </w:p>
    <w:p>
      <w:pPr>
        <w:pStyle w:val="BodyText"/>
        <w:ind w:left="448"/>
        <w:spacing w:before="35" w:line="220" w:lineRule="auto"/>
        <w:rPr/>
      </w:pPr>
      <w:r>
        <w:rPr>
          <w:color w:val="333333"/>
          <w:spacing w:val="-3"/>
        </w:rPr>
        <w:t>学校地址：</w:t>
      </w:r>
    </w:p>
    <w:p>
      <w:pPr>
        <w:pStyle w:val="BodyText"/>
        <w:ind w:left="443"/>
        <w:spacing w:before="193" w:line="219" w:lineRule="auto"/>
        <w:rPr/>
      </w:pPr>
      <w:r>
        <w:rPr>
          <w:color w:val="333333"/>
          <w:spacing w:val="-2"/>
        </w:rPr>
        <w:t>仙葫校区：广西南宁市青秀区五合大道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2"/>
        </w:rPr>
        <w:t>13</w:t>
      </w:r>
      <w:r>
        <w:rPr>
          <w:color w:val="333333"/>
          <w:spacing w:val="-45"/>
        </w:rPr>
        <w:t xml:space="preserve"> </w:t>
      </w:r>
      <w:r>
        <w:rPr>
          <w:color w:val="333333"/>
          <w:spacing w:val="-2"/>
        </w:rPr>
        <w:t>号，邮编</w:t>
      </w:r>
      <w:r>
        <w:rPr>
          <w:color w:val="333333"/>
          <w:spacing w:val="-46"/>
        </w:rPr>
        <w:t xml:space="preserve"> </w:t>
      </w:r>
      <w:r>
        <w:rPr>
          <w:color w:val="333333"/>
          <w:spacing w:val="-3"/>
        </w:rPr>
        <w:t>530200。</w:t>
      </w:r>
    </w:p>
    <w:p>
      <w:pPr>
        <w:pStyle w:val="BodyText"/>
        <w:ind w:left="466"/>
        <w:spacing w:before="196" w:line="219" w:lineRule="auto"/>
        <w:rPr/>
      </w:pPr>
      <w:r>
        <w:rPr>
          <w:color w:val="333333"/>
          <w:spacing w:val="-3"/>
        </w:rPr>
        <w:t>明秀校区：广西南宁市西乡塘区明秀东路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3"/>
        </w:rPr>
        <w:t>179</w:t>
      </w:r>
      <w:r>
        <w:rPr>
          <w:color w:val="333333"/>
          <w:spacing w:val="-45"/>
        </w:rPr>
        <w:t xml:space="preserve"> </w:t>
      </w:r>
      <w:r>
        <w:rPr>
          <w:color w:val="333333"/>
          <w:spacing w:val="-3"/>
        </w:rPr>
        <w:t>号，邮编</w:t>
      </w:r>
      <w:r>
        <w:rPr>
          <w:color w:val="333333"/>
          <w:spacing w:val="-45"/>
        </w:rPr>
        <w:t xml:space="preserve"> </w:t>
      </w:r>
      <w:r>
        <w:rPr>
          <w:color w:val="333333"/>
          <w:spacing w:val="-3"/>
        </w:rPr>
        <w:t>530001。</w:t>
      </w:r>
    </w:p>
    <w:p>
      <w:pPr>
        <w:pStyle w:val="BodyText"/>
        <w:ind w:left="3238"/>
        <w:spacing w:before="195" w:line="220" w:lineRule="auto"/>
        <w:rPr/>
      </w:pPr>
      <w:r>
        <w:rPr>
          <w:b/>
          <w:bCs/>
          <w:color w:val="333333"/>
          <w:spacing w:val="-4"/>
        </w:rPr>
        <w:t>一、招生计划和专业</w:t>
      </w:r>
    </w:p>
    <w:p>
      <w:pPr>
        <w:pStyle w:val="BodyText"/>
        <w:ind w:left="503"/>
        <w:spacing w:before="194" w:line="220" w:lineRule="auto"/>
        <w:rPr/>
      </w:pPr>
      <w:r>
        <w:rPr>
          <w:color w:val="333333"/>
          <w:spacing w:val="-2"/>
        </w:rPr>
        <w:t>计划招</w:t>
      </w:r>
      <w:r>
        <w:rPr>
          <w:spacing w:val="-2"/>
        </w:rPr>
        <w:t>生</w:t>
      </w:r>
      <w:r>
        <w:rPr>
          <w:spacing w:val="-40"/>
        </w:rPr>
        <w:t xml:space="preserve"> </w:t>
      </w:r>
      <w:r>
        <w:rPr>
          <w:rFonts w:ascii="Arial" w:hAnsi="Arial" w:eastAsia="Arial" w:cs="Arial"/>
          <w:spacing w:val="-2"/>
        </w:rPr>
        <w:t>50 </w:t>
      </w:r>
      <w:r>
        <w:rPr>
          <w:spacing w:val="-2"/>
        </w:rPr>
        <w:t>人</w:t>
      </w:r>
      <w:r>
        <w:rPr>
          <w:color w:val="333333"/>
          <w:spacing w:val="-2"/>
        </w:rPr>
        <w:t>，具体视生源情况调整。</w:t>
      </w:r>
    </w:p>
    <w:p>
      <w:pPr>
        <w:spacing w:line="232" w:lineRule="exact"/>
        <w:rPr/>
      </w:pPr>
      <w:r/>
    </w:p>
    <w:tbl>
      <w:tblPr>
        <w:tblStyle w:val="TableNormal"/>
        <w:tblW w:w="6361" w:type="dxa"/>
        <w:tblInd w:w="100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47"/>
        <w:gridCol w:w="2545"/>
        <w:gridCol w:w="851"/>
        <w:gridCol w:w="1718"/>
      </w:tblGrid>
      <w:tr>
        <w:trPr>
          <w:trHeight w:val="487" w:hRule="atLeast"/>
        </w:trPr>
        <w:tc>
          <w:tcPr>
            <w:tcW w:w="1247" w:type="dxa"/>
            <w:vAlign w:val="top"/>
          </w:tcPr>
          <w:p>
            <w:pPr>
              <w:ind w:left="155"/>
              <w:spacing w:before="209" w:line="20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4"/>
              </w:rPr>
              <w:t>学科门类</w:t>
            </w:r>
          </w:p>
        </w:tc>
        <w:tc>
          <w:tcPr>
            <w:tcW w:w="2545" w:type="dxa"/>
            <w:vAlign w:val="top"/>
          </w:tcPr>
          <w:p>
            <w:pPr>
              <w:ind w:left="558"/>
              <w:spacing w:before="209" w:line="20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2"/>
              </w:rPr>
              <w:t>校内专业名称</w:t>
            </w:r>
          </w:p>
        </w:tc>
        <w:tc>
          <w:tcPr>
            <w:tcW w:w="851" w:type="dxa"/>
            <w:vAlign w:val="top"/>
          </w:tcPr>
          <w:p>
            <w:pPr>
              <w:ind w:left="198"/>
              <w:spacing w:before="209" w:line="20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8"/>
              </w:rPr>
              <w:t>学制</w:t>
            </w:r>
          </w:p>
        </w:tc>
        <w:tc>
          <w:tcPr>
            <w:tcW w:w="1718" w:type="dxa"/>
            <w:vAlign w:val="top"/>
          </w:tcPr>
          <w:p>
            <w:pPr>
              <w:ind w:left="389"/>
              <w:spacing w:before="209" w:line="20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4"/>
              </w:rPr>
              <w:t>学位类型</w:t>
            </w:r>
          </w:p>
        </w:tc>
      </w:tr>
      <w:tr>
        <w:trPr>
          <w:trHeight w:val="631" w:hRule="atLeast"/>
        </w:trPr>
        <w:tc>
          <w:tcPr>
            <w:tcW w:w="1247" w:type="dxa"/>
            <w:vAlign w:val="top"/>
          </w:tcPr>
          <w:p>
            <w:pPr>
              <w:ind w:left="402"/>
              <w:spacing w:before="196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11"/>
              </w:rPr>
              <w:t>医学</w:t>
            </w:r>
          </w:p>
        </w:tc>
        <w:tc>
          <w:tcPr>
            <w:tcW w:w="2545" w:type="dxa"/>
            <w:vAlign w:val="top"/>
          </w:tcPr>
          <w:p>
            <w:pPr>
              <w:ind w:left="939"/>
              <w:spacing w:before="40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11"/>
              </w:rPr>
              <w:t>中医学</w:t>
            </w:r>
          </w:p>
          <w:p>
            <w:pPr>
              <w:ind w:left="208"/>
              <w:spacing w:before="26" w:line="20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3"/>
              </w:rPr>
              <w:t>（国际传统中医班）</w:t>
            </w:r>
          </w:p>
        </w:tc>
        <w:tc>
          <w:tcPr>
            <w:tcW w:w="851" w:type="dxa"/>
            <w:vAlign w:val="top"/>
          </w:tcPr>
          <w:p>
            <w:pPr>
              <w:ind w:left="227"/>
              <w:spacing w:before="197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8"/>
              </w:rPr>
              <w:t>5</w:t>
            </w: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8"/>
              </w:rPr>
              <w:t>年</w:t>
            </w:r>
          </w:p>
        </w:tc>
        <w:tc>
          <w:tcPr>
            <w:tcW w:w="1718" w:type="dxa"/>
            <w:vAlign w:val="top"/>
          </w:tcPr>
          <w:p>
            <w:pPr>
              <w:ind w:left="395"/>
              <w:spacing w:before="196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333333"/>
                <w:spacing w:val="-6"/>
              </w:rPr>
              <w:t>医学学士</w:t>
            </w:r>
          </w:p>
        </w:tc>
      </w:tr>
    </w:tbl>
    <w:p>
      <w:pPr>
        <w:pStyle w:val="BodyText"/>
        <w:ind w:left="23"/>
        <w:spacing w:before="268" w:line="219" w:lineRule="auto"/>
        <w:rPr/>
      </w:pPr>
      <w:r>
        <w:rPr>
          <w:color w:val="333333"/>
          <w:spacing w:val="-1"/>
        </w:rPr>
        <w:t>注：</w:t>
      </w:r>
      <w:r>
        <w:rPr>
          <w:rFonts w:ascii="Arial" w:hAnsi="Arial" w:eastAsia="Arial" w:cs="Arial"/>
          <w:color w:val="333333"/>
          <w:spacing w:val="-1"/>
        </w:rPr>
        <w:t>1.  </w:t>
      </w:r>
      <w:r>
        <w:rPr>
          <w:color w:val="333333"/>
          <w:spacing w:val="-1"/>
        </w:rPr>
        <w:t>国际传统中医班若未达开班人数，则学生转入中医学专业普通班就读。</w:t>
      </w:r>
    </w:p>
    <w:p>
      <w:pPr>
        <w:pStyle w:val="BodyText"/>
        <w:ind w:left="501"/>
        <w:spacing w:before="195" w:line="219" w:lineRule="auto"/>
        <w:rPr/>
      </w:pPr>
      <w:r>
        <w:rPr>
          <w:rFonts w:ascii="Arial" w:hAnsi="Arial" w:eastAsia="Arial" w:cs="Arial"/>
          <w:color w:val="333333"/>
          <w:spacing w:val="-1"/>
        </w:rPr>
        <w:t>2.  </w:t>
      </w:r>
      <w:r>
        <w:rPr>
          <w:color w:val="333333"/>
          <w:spacing w:val="-1"/>
        </w:rPr>
        <w:t>以上专业（类）如有调整，以实际发放录取通知书为准。</w:t>
      </w:r>
    </w:p>
    <w:p>
      <w:pPr>
        <w:pStyle w:val="BodyText"/>
        <w:ind w:left="46" w:firstLine="457"/>
        <w:spacing w:before="197" w:line="294" w:lineRule="auto"/>
        <w:rPr/>
      </w:pPr>
      <w:r>
        <w:rPr>
          <w:rFonts w:ascii="Arial" w:hAnsi="Arial" w:eastAsia="Arial" w:cs="Arial"/>
          <w:color w:val="333333"/>
          <w:spacing w:val="-3"/>
        </w:rPr>
        <w:t>3.</w:t>
      </w:r>
      <w:r>
        <w:rPr>
          <w:rFonts w:ascii="Arial" w:hAnsi="Arial" w:eastAsia="Arial" w:cs="Arial"/>
          <w:color w:val="333333"/>
          <w:spacing w:val="62"/>
        </w:rPr>
        <w:t xml:space="preserve"> </w:t>
      </w:r>
      <w:r>
        <w:rPr>
          <w:color w:val="333333"/>
          <w:spacing w:val="-3"/>
        </w:rPr>
        <w:t>招生专业介绍、奖贷助学政策及其他学校情况</w:t>
      </w:r>
      <w:r>
        <w:rPr>
          <w:color w:val="333333"/>
          <w:spacing w:val="-4"/>
        </w:rPr>
        <w:t>等详细信息详见我校网站、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国际教育学院微信公众号。</w:t>
      </w:r>
    </w:p>
    <w:p>
      <w:pPr>
        <w:pStyle w:val="BodyText"/>
        <w:ind w:left="3668"/>
        <w:spacing w:before="195" w:line="219" w:lineRule="auto"/>
        <w:rPr/>
      </w:pPr>
      <w:r>
        <w:rPr>
          <w:b/>
          <w:bCs/>
          <w:color w:val="333333"/>
          <w:spacing w:val="-5"/>
        </w:rPr>
        <w:t>二、报名条件</w:t>
      </w:r>
    </w:p>
    <w:p>
      <w:pPr>
        <w:pStyle w:val="BodyText"/>
        <w:ind w:left="514"/>
        <w:spacing w:before="194" w:line="219" w:lineRule="auto"/>
        <w:rPr/>
      </w:pPr>
      <w:r>
        <w:rPr>
          <w:color w:val="333333"/>
          <w:spacing w:val="-1"/>
        </w:rPr>
        <w:t>（一）热爱祖国，无分裂中国的言行，拥护</w:t>
      </w:r>
      <w:r>
        <w:rPr>
          <w:rFonts w:ascii="Arial" w:hAnsi="Arial" w:eastAsia="Arial" w:cs="Arial"/>
          <w:color w:val="333333"/>
          <w:spacing w:val="-1"/>
        </w:rPr>
        <w:t>“</w:t>
      </w:r>
      <w:r>
        <w:rPr>
          <w:color w:val="333333"/>
          <w:spacing w:val="-1"/>
        </w:rPr>
        <w:t>一国两制</w:t>
      </w:r>
      <w:r>
        <w:rPr>
          <w:rFonts w:ascii="Arial" w:hAnsi="Arial" w:eastAsia="Arial" w:cs="Arial"/>
          <w:color w:val="333333"/>
          <w:spacing w:val="-1"/>
        </w:rPr>
        <w:t>”</w:t>
      </w:r>
      <w:r>
        <w:rPr>
          <w:color w:val="333333"/>
          <w:spacing w:val="-1"/>
        </w:rPr>
        <w:t>和基本法。</w:t>
      </w:r>
    </w:p>
    <w:p>
      <w:pPr>
        <w:pStyle w:val="BodyText"/>
        <w:ind w:left="23" w:firstLine="491"/>
        <w:spacing w:before="197" w:line="319" w:lineRule="auto"/>
        <w:rPr/>
      </w:pPr>
      <w:r>
        <w:rPr>
          <w:color w:val="333333"/>
          <w:spacing w:val="-4"/>
        </w:rPr>
        <w:t>（二）港澳地区申请人持香港或澳门居民身份证和《港澳居民来往内地通行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0"/>
        </w:rPr>
        <w:t>证》或《港澳居民居住证》；台湾地区申请人持在台湾居住的有效身份证明和《台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7"/>
        </w:rPr>
        <w:t>湾居民来往大陆通行证》或《台湾居民居住证》。申请</w:t>
      </w:r>
      <w:r>
        <w:rPr>
          <w:color w:val="333333"/>
          <w:spacing w:val="-8"/>
        </w:rPr>
        <w:t>人所持证件须在有效期内。</w:t>
      </w:r>
    </w:p>
    <w:p>
      <w:pPr>
        <w:pStyle w:val="BodyText"/>
        <w:ind w:left="21" w:right="80" w:firstLine="493"/>
        <w:spacing w:before="196" w:line="294" w:lineRule="auto"/>
        <w:rPr/>
      </w:pPr>
      <w:r>
        <w:rPr>
          <w:color w:val="333333"/>
          <w:spacing w:val="-4"/>
        </w:rPr>
        <w:t>（三）品行端正，无犯罪记录，具备良好的学习能力，身心健康情况符合所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报专业要求，且愿意按照我校要求完成相应学制学习。</w:t>
      </w:r>
    </w:p>
    <w:p>
      <w:pPr>
        <w:pStyle w:val="BodyText"/>
        <w:ind w:left="514"/>
        <w:spacing w:before="195" w:line="219" w:lineRule="auto"/>
        <w:rPr/>
      </w:pPr>
      <w:r>
        <w:rPr>
          <w:spacing w:val="-2"/>
        </w:rPr>
        <w:t>（四）申请人学业水平须符合以下条件：</w:t>
      </w:r>
    </w:p>
    <w:p>
      <w:pPr>
        <w:spacing w:line="219" w:lineRule="auto"/>
        <w:sectPr>
          <w:pgSz w:w="11906" w:h="16839"/>
          <w:pgMar w:top="1431" w:right="1719" w:bottom="0" w:left="1785" w:header="0" w:footer="0" w:gutter="0"/>
        </w:sectPr>
        <w:rPr/>
      </w:pPr>
    </w:p>
    <w:p>
      <w:pPr>
        <w:pStyle w:val="BodyText"/>
        <w:ind w:left="25" w:right="78" w:firstLine="444"/>
        <w:spacing w:before="213" w:line="356" w:lineRule="auto"/>
        <w:rPr/>
      </w:pPr>
      <w:r>
        <w:rPr>
          <w:spacing w:val="-2"/>
        </w:rPr>
        <w:t>已获得大专或以上学历，或在内地（祖国大陆）以</w:t>
      </w:r>
      <w:r>
        <w:rPr>
          <w:spacing w:val="-3"/>
        </w:rPr>
        <w:t>外的大学就读本科专业。</w:t>
      </w:r>
      <w:r>
        <w:rPr/>
        <w:t xml:space="preserve"> </w:t>
      </w:r>
      <w:r>
        <w:rPr>
          <w:spacing w:val="-1"/>
        </w:rPr>
        <w:t>用以申请的学历应为医学相关或相近专业。</w:t>
      </w:r>
    </w:p>
    <w:p>
      <w:pPr>
        <w:pStyle w:val="BodyText"/>
        <w:ind w:left="454"/>
        <w:spacing w:before="34" w:line="219" w:lineRule="auto"/>
        <w:rPr/>
      </w:pPr>
      <w:r>
        <w:rPr>
          <w:spacing w:val="-2"/>
        </w:rPr>
        <w:t>（五）申请人的年龄原则上要求</w:t>
      </w:r>
      <w:r>
        <w:rPr>
          <w:spacing w:val="-44"/>
        </w:rPr>
        <w:t xml:space="preserve"> </w:t>
      </w:r>
      <w:r>
        <w:rPr>
          <w:rFonts w:ascii="Arial" w:hAnsi="Arial" w:eastAsia="Arial" w:cs="Arial"/>
          <w:spacing w:val="-2"/>
        </w:rPr>
        <w:t>55 </w:t>
      </w:r>
      <w:r>
        <w:rPr>
          <w:spacing w:val="-2"/>
        </w:rPr>
        <w:t>周岁及以下。</w:t>
      </w:r>
    </w:p>
    <w:p>
      <w:pPr>
        <w:pStyle w:val="BodyText"/>
        <w:ind w:left="3664"/>
        <w:spacing w:before="195" w:line="219" w:lineRule="auto"/>
        <w:rPr/>
      </w:pPr>
      <w:r>
        <w:rPr>
          <w:b/>
          <w:bCs/>
          <w:color w:val="333333"/>
          <w:spacing w:val="-4"/>
        </w:rPr>
        <w:t>三、报名办法</w:t>
      </w:r>
    </w:p>
    <w:p>
      <w:pPr>
        <w:pStyle w:val="BodyText"/>
        <w:ind w:left="506"/>
        <w:spacing w:before="195" w:line="219" w:lineRule="auto"/>
        <w:rPr/>
      </w:pPr>
      <w:r>
        <w:rPr>
          <w:color w:val="333333"/>
          <w:spacing w:val="-1"/>
        </w:rPr>
        <w:t>分为网上报名和面试考核两个阶段。</w:t>
      </w:r>
    </w:p>
    <w:p>
      <w:pPr>
        <w:pStyle w:val="BodyText"/>
        <w:ind w:left="454"/>
        <w:spacing w:before="195" w:line="219" w:lineRule="auto"/>
        <w:rPr/>
      </w:pPr>
      <w:r>
        <w:rPr>
          <w:color w:val="333333"/>
          <w:spacing w:val="-3"/>
        </w:rPr>
        <w:t>（一）网上报名</w:t>
      </w:r>
    </w:p>
    <w:p>
      <w:pPr>
        <w:pStyle w:val="BodyText"/>
        <w:ind w:left="54" w:right="72" w:firstLine="447"/>
        <w:spacing w:before="194" w:line="356" w:lineRule="auto"/>
        <w:rPr/>
      </w:pPr>
      <w:r>
        <w:rPr>
          <w:color w:val="333333"/>
          <w:spacing w:val="-6"/>
        </w:rPr>
        <w:t>报名时间：</w:t>
      </w:r>
      <w:r>
        <w:rPr>
          <w:rFonts w:ascii="Arial" w:hAnsi="Arial" w:eastAsia="Arial" w:cs="Arial"/>
          <w:color w:val="333333"/>
          <w:spacing w:val="-6"/>
        </w:rPr>
        <w:t>2024 </w:t>
      </w:r>
      <w:r>
        <w:rPr>
          <w:color w:val="333333"/>
          <w:spacing w:val="-6"/>
        </w:rPr>
        <w:t>年</w:t>
      </w:r>
      <w:r>
        <w:rPr>
          <w:color w:val="333333"/>
          <w:spacing w:val="-50"/>
        </w:rPr>
        <w:t xml:space="preserve"> </w:t>
      </w:r>
      <w:r>
        <w:rPr>
          <w:rFonts w:ascii="Arial" w:hAnsi="Arial" w:eastAsia="Arial" w:cs="Arial"/>
          <w:color w:val="333333"/>
          <w:spacing w:val="-6"/>
        </w:rPr>
        <w:t>3 </w:t>
      </w:r>
      <w:r>
        <w:rPr>
          <w:color w:val="333333"/>
          <w:spacing w:val="-6"/>
        </w:rPr>
        <w:t>月</w:t>
      </w:r>
      <w:r>
        <w:rPr>
          <w:color w:val="333333"/>
          <w:spacing w:val="-34"/>
        </w:rPr>
        <w:t xml:space="preserve"> </w:t>
      </w:r>
      <w:r>
        <w:rPr>
          <w:rFonts w:ascii="Arial" w:hAnsi="Arial" w:eastAsia="Arial" w:cs="Arial"/>
          <w:color w:val="333333"/>
          <w:spacing w:val="-6"/>
        </w:rPr>
        <w:t>15</w:t>
      </w:r>
      <w:r>
        <w:rPr>
          <w:rFonts w:ascii="Arial" w:hAnsi="Arial" w:eastAsia="Arial" w:cs="Arial"/>
          <w:color w:val="333333"/>
          <w:spacing w:val="43"/>
        </w:rPr>
        <w:t xml:space="preserve"> </w:t>
      </w:r>
      <w:r>
        <w:rPr>
          <w:color w:val="333333"/>
          <w:spacing w:val="-6"/>
        </w:rPr>
        <w:t>日</w:t>
      </w:r>
      <w:r>
        <w:rPr>
          <w:rFonts w:ascii="Arial" w:hAnsi="Arial" w:eastAsia="Arial" w:cs="Arial"/>
          <w:color w:val="333333"/>
          <w:spacing w:val="-6"/>
        </w:rPr>
        <w:t>-4 </w:t>
      </w:r>
      <w:r>
        <w:rPr>
          <w:color w:val="333333"/>
          <w:spacing w:val="-6"/>
        </w:rPr>
        <w:t>月</w:t>
      </w:r>
      <w:r>
        <w:rPr>
          <w:color w:val="333333"/>
          <w:spacing w:val="-50"/>
        </w:rPr>
        <w:t xml:space="preserve"> </w:t>
      </w:r>
      <w:r>
        <w:rPr>
          <w:rFonts w:ascii="Arial" w:hAnsi="Arial" w:eastAsia="Arial" w:cs="Arial"/>
          <w:color w:val="333333"/>
          <w:spacing w:val="-7"/>
        </w:rPr>
        <w:t>30  </w:t>
      </w:r>
      <w:r>
        <w:rPr>
          <w:color w:val="333333"/>
          <w:spacing w:val="-7"/>
        </w:rPr>
        <w:t>日。申请人请于规定时间内提交以下</w:t>
      </w:r>
      <w:r>
        <w:rPr>
          <w:color w:val="333333"/>
        </w:rPr>
        <w:t xml:space="preserve"> </w:t>
      </w:r>
      <w:r>
        <w:rPr>
          <w:color w:val="333333"/>
          <w:spacing w:val="-9"/>
        </w:rPr>
        <w:t>申请材料：</w:t>
      </w:r>
    </w:p>
    <w:p>
      <w:pPr>
        <w:pStyle w:val="BodyText"/>
        <w:ind w:left="520"/>
        <w:spacing w:before="35" w:line="219" w:lineRule="auto"/>
        <w:rPr/>
      </w:pPr>
      <w:r>
        <w:rPr>
          <w:rFonts w:ascii="Arial" w:hAnsi="Arial" w:eastAsia="Arial" w:cs="Arial"/>
          <w:color w:val="333333"/>
          <w:spacing w:val="-2"/>
        </w:rPr>
        <w:t>1.</w:t>
      </w:r>
      <w:r>
        <w:rPr>
          <w:rFonts w:ascii="Arial" w:hAnsi="Arial" w:eastAsia="Arial" w:cs="Arial"/>
          <w:color w:val="333333"/>
          <w:spacing w:val="61"/>
        </w:rPr>
        <w:t xml:space="preserve"> </w:t>
      </w:r>
      <w:r>
        <w:rPr>
          <w:color w:val="333333"/>
          <w:spacing w:val="-2"/>
        </w:rPr>
        <w:t>港澳台学生本科试读项目入学申请表</w:t>
      </w:r>
    </w:p>
    <w:p>
      <w:pPr>
        <w:pStyle w:val="BodyText"/>
        <w:ind w:left="22" w:right="127" w:firstLine="488"/>
        <w:spacing w:before="195" w:line="346" w:lineRule="auto"/>
        <w:rPr/>
      </w:pPr>
      <w:r>
        <w:rPr>
          <w:color w:val="333333"/>
          <w:spacing w:val="-1"/>
        </w:rPr>
        <w:t>下载地址</w:t>
      </w:r>
      <w:r>
        <w:rPr>
          <w:color w:val="333333"/>
          <w:spacing w:val="-44"/>
        </w:rPr>
        <w:t xml:space="preserve"> </w:t>
      </w:r>
      <w:hyperlink w:history="true" r:id="rId1">
        <w:r>
          <w:rPr>
            <w:rFonts w:ascii="Times New Roman" w:hAnsi="Times New Roman" w:eastAsia="Times New Roman" w:cs="Times New Roman"/>
            <w:color w:val="333333"/>
            <w:spacing w:val="-1"/>
          </w:rPr>
          <w:t>https://www.gxtcmu.edu.cn/fie/xzzxforms/content_68869</w:t>
        </w:r>
      </w:hyperlink>
      <w:r>
        <w:rPr>
          <w:rFonts w:ascii="Times New Roman" w:hAnsi="Times New Roman" w:eastAsia="Times New Roman" w:cs="Times New Roman"/>
          <w:color w:val="333333"/>
          <w:spacing w:val="-33"/>
        </w:rPr>
        <w:t xml:space="preserve"> </w:t>
      </w:r>
      <w:r>
        <w:rPr>
          <w:color w:val="333333"/>
          <w:spacing w:val="-1"/>
        </w:rPr>
        <w:t>，网上下载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表格后，清晰、完整填写，按要求粘贴照片，并亲笔签名；</w:t>
      </w:r>
    </w:p>
    <w:p>
      <w:pPr>
        <w:pStyle w:val="BodyText"/>
        <w:ind w:left="501"/>
        <w:spacing w:before="61" w:line="219" w:lineRule="auto"/>
        <w:rPr/>
      </w:pPr>
      <w:r>
        <w:rPr>
          <w:rFonts w:ascii="Arial" w:hAnsi="Arial" w:eastAsia="Arial" w:cs="Arial"/>
          <w:color w:val="333333"/>
          <w:spacing w:val="-1"/>
        </w:rPr>
        <w:t>2.</w:t>
      </w:r>
      <w:r>
        <w:rPr>
          <w:rFonts w:ascii="Arial" w:hAnsi="Arial" w:eastAsia="Arial" w:cs="Arial"/>
          <w:color w:val="333333"/>
          <w:spacing w:val="68"/>
        </w:rPr>
        <w:t xml:space="preserve"> </w:t>
      </w:r>
      <w:r>
        <w:rPr>
          <w:color w:val="333333"/>
          <w:spacing w:val="-1"/>
        </w:rPr>
        <w:t>报名条件（二）中提到的各类身份证明的影印本；</w:t>
      </w:r>
    </w:p>
    <w:p>
      <w:pPr>
        <w:pStyle w:val="BodyText"/>
        <w:ind w:left="43" w:right="139" w:firstLine="461"/>
        <w:spacing w:before="196" w:line="294" w:lineRule="auto"/>
        <w:rPr/>
      </w:pPr>
      <w:r>
        <w:rPr>
          <w:rFonts w:ascii="Arial" w:hAnsi="Arial" w:eastAsia="Arial" w:cs="Arial"/>
          <w:spacing w:val="-1"/>
        </w:rPr>
        <w:t>3.  </w:t>
      </w:r>
      <w:r>
        <w:rPr>
          <w:spacing w:val="-1"/>
        </w:rPr>
        <w:t>当地警察局出具的无犯罪记录证明（香港身份申请人可用民政总署宣誓</w:t>
      </w:r>
      <w:r>
        <w:rPr>
          <w:spacing w:val="9"/>
        </w:rPr>
        <w:t xml:space="preserve"> </w:t>
      </w:r>
      <w:r>
        <w:rPr>
          <w:spacing w:val="-6"/>
        </w:rPr>
        <w:t>的证明替代</w:t>
      </w:r>
      <w:r>
        <w:rPr/>
        <w:t>）；</w:t>
      </w:r>
    </w:p>
    <w:p>
      <w:pPr>
        <w:pStyle w:val="BodyText"/>
        <w:ind w:left="497"/>
        <w:spacing w:before="196" w:line="219" w:lineRule="auto"/>
        <w:rPr/>
      </w:pPr>
      <w:r>
        <w:rPr>
          <w:rFonts w:ascii="Arial" w:hAnsi="Arial" w:eastAsia="Arial" w:cs="Arial"/>
          <w:color w:val="333333"/>
          <w:spacing w:val="-1"/>
        </w:rPr>
        <w:t>4.  </w:t>
      </w:r>
      <w:r>
        <w:rPr>
          <w:color w:val="333333"/>
          <w:spacing w:val="-1"/>
        </w:rPr>
        <w:t>已获得大专或以上学历的申请人，需要提交学历证明（要求为毕业证、</w:t>
      </w:r>
    </w:p>
    <w:p>
      <w:pPr>
        <w:pStyle w:val="BodyText"/>
        <w:ind w:left="23" w:firstLine="4"/>
        <w:spacing w:before="196" w:line="339" w:lineRule="auto"/>
        <w:rPr/>
      </w:pPr>
      <w:r>
        <w:rPr>
          <w:color w:val="333333"/>
          <w:spacing w:val="-3"/>
        </w:rPr>
        <w:t>学位证，暂未获得毕业证和学位证的，提交所在院校出具的预毕业证明</w:t>
      </w:r>
      <w:r>
        <w:rPr>
          <w:color w:val="333333"/>
          <w:spacing w:val="-4"/>
        </w:rPr>
        <w:t>）及成绩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单；正在就读本科专业的申请人，需要提供大学在读证明及成绩单。在内地（祖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国大陆）获得的学历学位还需提交学信网电子注册备案表，在内地（祖国大陆）</w:t>
      </w:r>
      <w:r>
        <w:rPr>
          <w:color w:val="333333"/>
          <w:spacing w:val="3"/>
        </w:rPr>
        <w:t xml:space="preserve"> </w:t>
      </w:r>
      <w:r>
        <w:rPr>
          <w:color w:val="333333"/>
          <w:spacing w:val="-3"/>
        </w:rPr>
        <w:t>以外获得的学历学位需当地法院或公证处进行公证（香港身份申请人可用民政总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署宣誓证明替代</w:t>
      </w:r>
      <w:r>
        <w:rPr>
          <w:color w:val="333333"/>
          <w:spacing w:val="1"/>
        </w:rPr>
        <w:t>）；</w:t>
      </w:r>
    </w:p>
    <w:p>
      <w:pPr>
        <w:pStyle w:val="BodyText"/>
        <w:ind w:left="23" w:right="72" w:firstLine="480"/>
        <w:spacing w:before="196" w:line="319" w:lineRule="auto"/>
        <w:rPr/>
      </w:pPr>
      <w:r>
        <w:rPr>
          <w:rFonts w:ascii="Arial" w:hAnsi="Arial" w:eastAsia="Arial" w:cs="Arial"/>
          <w:color w:val="333333"/>
          <w:spacing w:val="-1"/>
        </w:rPr>
        <w:t>5.  </w:t>
      </w:r>
      <w:r>
        <w:rPr>
          <w:color w:val="333333"/>
          <w:spacing w:val="-1"/>
        </w:rPr>
        <w:t>身体健康证明：港澳台当地医院或内地（祖国大陆）二甲及以上医院均</w:t>
      </w:r>
      <w:r>
        <w:rPr>
          <w:color w:val="333333"/>
          <w:spacing w:val="9"/>
        </w:rPr>
        <w:t xml:space="preserve"> </w:t>
      </w:r>
      <w:r>
        <w:rPr>
          <w:color w:val="333333"/>
          <w:spacing w:val="-2"/>
        </w:rPr>
        <w:t>可，体检时间距离申请时间</w:t>
      </w:r>
      <w:r>
        <w:rPr>
          <w:rFonts w:ascii="Arial" w:hAnsi="Arial" w:eastAsia="Arial" w:cs="Arial"/>
          <w:color w:val="333333"/>
          <w:spacing w:val="-2"/>
        </w:rPr>
        <w:t>6 </w:t>
      </w:r>
      <w:r>
        <w:rPr>
          <w:color w:val="333333"/>
          <w:spacing w:val="-2"/>
        </w:rPr>
        <w:t>个月内有效。要求为常规身体健康检查，其中应包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含但不限</w:t>
      </w:r>
      <w:r>
        <w:rPr>
          <w:spacing w:val="-1"/>
        </w:rPr>
        <w:t>于：视力检查，排除色盲、色弱、斜视等眼部疾病；</w:t>
      </w:r>
    </w:p>
    <w:p>
      <w:pPr>
        <w:pStyle w:val="BodyText"/>
        <w:ind w:left="503"/>
        <w:spacing w:before="194" w:line="219" w:lineRule="auto"/>
        <w:rPr/>
      </w:pPr>
      <w:r>
        <w:rPr>
          <w:rFonts w:ascii="Arial" w:hAnsi="Arial" w:eastAsia="Arial" w:cs="Arial"/>
          <w:spacing w:val="-2"/>
        </w:rPr>
        <w:t>6.  </w:t>
      </w:r>
      <w:r>
        <w:rPr>
          <w:spacing w:val="-2"/>
        </w:rPr>
        <w:t>申请人诚信承诺书（见附件）</w:t>
      </w:r>
    </w:p>
    <w:p>
      <w:pPr>
        <w:pStyle w:val="BodyText"/>
        <w:ind w:left="530"/>
        <w:spacing w:before="196" w:line="219" w:lineRule="auto"/>
        <w:rPr/>
      </w:pPr>
      <w:r>
        <w:rPr>
          <w:spacing w:val="-2"/>
        </w:rPr>
        <w:t>以上材料，请按要求准备并按顺序排列，清晰扫描成一个</w:t>
      </w:r>
      <w:r>
        <w:rPr>
          <w:spacing w:val="-37"/>
        </w:rPr>
        <w:t xml:space="preserve"> </w:t>
      </w:r>
      <w:r>
        <w:rPr>
          <w:rFonts w:ascii="Arial" w:hAnsi="Arial" w:eastAsia="Arial" w:cs="Arial"/>
          <w:spacing w:val="-2"/>
        </w:rPr>
        <w:t>PDF </w:t>
      </w:r>
      <w:r>
        <w:rPr>
          <w:spacing w:val="-2"/>
        </w:rPr>
        <w:t>文档，命名</w:t>
      </w:r>
    </w:p>
    <w:p>
      <w:pPr>
        <w:pStyle w:val="BodyText"/>
        <w:ind w:left="21" w:right="91" w:firstLine="4"/>
        <w:spacing w:before="149" w:line="335" w:lineRule="auto"/>
        <w:rPr/>
      </w:pPr>
      <w:r>
        <w:rPr>
          <w:color w:val="333333"/>
          <w:spacing w:val="-3"/>
        </w:rPr>
        <w:t>为</w:t>
      </w:r>
      <w:r>
        <w:rPr>
          <w:rFonts w:ascii="Arial" w:hAnsi="Arial" w:eastAsia="Arial" w:cs="Arial"/>
          <w:color w:val="333333"/>
          <w:spacing w:val="-3"/>
        </w:rPr>
        <w:t>“</w:t>
      </w:r>
      <w:r>
        <w:rPr>
          <w:rFonts w:ascii="Arial" w:hAnsi="Arial" w:eastAsia="Arial" w:cs="Arial"/>
          <w:color w:val="333333"/>
          <w:spacing w:val="-27"/>
        </w:rPr>
        <w:t xml:space="preserve"> </w:t>
      </w:r>
      <w:r>
        <w:rPr>
          <w:color w:val="333333"/>
          <w:spacing w:val="-3"/>
        </w:rPr>
        <w:t>申请人名字</w:t>
      </w:r>
      <w:r>
        <w:rPr>
          <w:rFonts w:ascii="Arial" w:hAnsi="Arial" w:eastAsia="Arial" w:cs="Arial"/>
          <w:color w:val="333333"/>
          <w:spacing w:val="-3"/>
        </w:rPr>
        <w:t>+</w:t>
      </w:r>
      <w:r>
        <w:rPr>
          <w:color w:val="333333"/>
          <w:spacing w:val="-3"/>
        </w:rPr>
        <w:t>地区（香港</w:t>
      </w:r>
      <w:r>
        <w:rPr>
          <w:rFonts w:ascii="Arial" w:hAnsi="Arial" w:eastAsia="Arial" w:cs="Arial"/>
          <w:color w:val="333333"/>
          <w:spacing w:val="-3"/>
        </w:rPr>
        <w:t>/</w:t>
      </w:r>
      <w:r>
        <w:rPr>
          <w:color w:val="333333"/>
          <w:spacing w:val="-3"/>
        </w:rPr>
        <w:t>澳门</w:t>
      </w:r>
      <w:r>
        <w:rPr>
          <w:rFonts w:ascii="Arial" w:hAnsi="Arial" w:eastAsia="Arial" w:cs="Arial"/>
          <w:color w:val="333333"/>
          <w:spacing w:val="-3"/>
        </w:rPr>
        <w:t>/</w:t>
      </w:r>
      <w:r>
        <w:rPr>
          <w:color w:val="333333"/>
          <w:spacing w:val="-3"/>
        </w:rPr>
        <w:t>台湾）</w:t>
      </w:r>
      <w:r>
        <w:rPr>
          <w:rFonts w:ascii="Arial" w:hAnsi="Arial" w:eastAsia="Arial" w:cs="Arial"/>
          <w:color w:val="333333"/>
          <w:spacing w:val="-3"/>
        </w:rPr>
        <w:t>+2024 </w:t>
      </w:r>
      <w:r>
        <w:rPr>
          <w:color w:val="333333"/>
          <w:spacing w:val="-3"/>
        </w:rPr>
        <w:t>本科试读申请</w:t>
      </w:r>
      <w:r>
        <w:rPr>
          <w:rFonts w:ascii="Arial" w:hAnsi="Arial" w:eastAsia="Arial" w:cs="Arial"/>
          <w:color w:val="333333"/>
          <w:spacing w:val="-3"/>
        </w:rPr>
        <w:t>”</w:t>
      </w:r>
      <w:r>
        <w:rPr>
          <w:color w:val="333333"/>
          <w:spacing w:val="-3"/>
        </w:rPr>
        <w:t>于</w:t>
      </w:r>
      <w:r>
        <w:rPr>
          <w:color w:val="333333"/>
          <w:spacing w:val="-57"/>
        </w:rPr>
        <w:t xml:space="preserve"> </w:t>
      </w:r>
      <w:r>
        <w:rPr>
          <w:rFonts w:ascii="Arial" w:hAnsi="Arial" w:eastAsia="Arial" w:cs="Arial"/>
          <w:color w:val="333333"/>
          <w:spacing w:val="-3"/>
        </w:rPr>
        <w:t>4 </w:t>
      </w:r>
      <w:r>
        <w:rPr>
          <w:color w:val="333333"/>
          <w:spacing w:val="-3"/>
        </w:rPr>
        <w:t>月</w:t>
      </w:r>
      <w:r>
        <w:rPr>
          <w:color w:val="333333"/>
          <w:spacing w:val="-50"/>
        </w:rPr>
        <w:t xml:space="preserve"> </w:t>
      </w:r>
      <w:r>
        <w:rPr>
          <w:rFonts w:ascii="Arial" w:hAnsi="Arial" w:eastAsia="Arial" w:cs="Arial"/>
          <w:color w:val="333333"/>
          <w:spacing w:val="-3"/>
        </w:rPr>
        <w:t>3</w:t>
      </w:r>
      <w:r>
        <w:rPr>
          <w:rFonts w:ascii="Arial" w:hAnsi="Arial" w:eastAsia="Arial" w:cs="Arial"/>
          <w:color w:val="333333"/>
          <w:spacing w:val="-4"/>
        </w:rPr>
        <w:t>0</w:t>
      </w:r>
      <w:r>
        <w:rPr>
          <w:rFonts w:ascii="Arial" w:hAnsi="Arial" w:eastAsia="Arial" w:cs="Arial"/>
          <w:color w:val="333333"/>
          <w:spacing w:val="43"/>
        </w:rPr>
        <w:t xml:space="preserve"> </w:t>
      </w:r>
      <w:r>
        <w:rPr>
          <w:color w:val="333333"/>
          <w:spacing w:val="-4"/>
        </w:rPr>
        <w:t>日前发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送至</w:t>
      </w:r>
      <w:r>
        <w:rPr>
          <w:color w:val="333333"/>
          <w:spacing w:val="-53"/>
        </w:rPr>
        <w:t xml:space="preserve"> </w:t>
      </w:r>
      <w:r>
        <w:rPr>
          <w:rFonts w:ascii="Arial" w:hAnsi="Arial" w:eastAsia="Arial" w:cs="Arial"/>
          <w:color w:val="333333"/>
          <w:spacing w:val="-2"/>
        </w:rPr>
        <w:t>fiegxtcmu@</w:t>
      </w:r>
      <w:r>
        <w:rPr>
          <w:rFonts w:ascii="Arial" w:hAnsi="Arial" w:eastAsia="Arial" w:cs="Arial"/>
          <w:color w:val="333333"/>
          <w:spacing w:val="-39"/>
        </w:rPr>
        <w:t xml:space="preserve"> </w:t>
      </w:r>
      <w:r>
        <w:rPr>
          <w:rFonts w:ascii="Arial" w:hAnsi="Arial" w:eastAsia="Arial" w:cs="Arial"/>
          <w:color w:val="333333"/>
          <w:spacing w:val="-2"/>
        </w:rPr>
        <w:t>126.com</w:t>
      </w:r>
      <w:r>
        <w:rPr>
          <w:rFonts w:ascii="Arial" w:hAnsi="Arial" w:eastAsia="Arial" w:cs="Arial"/>
          <w:color w:val="333333"/>
          <w:spacing w:val="-34"/>
        </w:rPr>
        <w:t xml:space="preserve"> </w:t>
      </w:r>
      <w:r>
        <w:rPr>
          <w:color w:val="333333"/>
          <w:spacing w:val="-2"/>
        </w:rPr>
        <w:t>。请务必按要求提交材料，否则不予审核。</w:t>
      </w:r>
    </w:p>
    <w:p>
      <w:pPr>
        <w:spacing w:line="335" w:lineRule="auto"/>
        <w:sectPr>
          <w:pgSz w:w="11906" w:h="16839"/>
          <w:pgMar w:top="1431" w:right="1726" w:bottom="0" w:left="1785" w:header="0" w:footer="0" w:gutter="0"/>
        </w:sectPr>
        <w:rPr/>
      </w:pPr>
    </w:p>
    <w:p>
      <w:pPr>
        <w:pStyle w:val="BodyText"/>
        <w:ind w:left="25" w:firstLine="478"/>
        <w:spacing w:before="214" w:line="360" w:lineRule="auto"/>
        <w:jc w:val="both"/>
        <w:rPr/>
      </w:pPr>
      <w:r>
        <w:rPr>
          <w:b/>
          <w:bCs/>
          <w:color w:val="333333"/>
          <w:spacing w:val="-4"/>
        </w:rPr>
        <w:t>注意事项：</w:t>
      </w:r>
      <w:r>
        <w:rPr>
          <w:color w:val="333333"/>
          <w:spacing w:val="-4"/>
        </w:rPr>
        <w:t>申请人应认真了解并严格按照报名条件及相关要求，准确填写个</w:t>
      </w:r>
      <w:r>
        <w:rPr>
          <w:color w:val="333333"/>
          <w:spacing w:val="7"/>
        </w:rPr>
        <w:t xml:space="preserve">  </w:t>
      </w:r>
      <w:r>
        <w:rPr>
          <w:color w:val="333333"/>
          <w:spacing w:val="-3"/>
        </w:rPr>
        <w:t>人报名信息并提供真实材料。申请人因不符合报考条件及相关要求、报名信息填</w:t>
      </w:r>
      <w:r>
        <w:rPr>
          <w:color w:val="333333"/>
        </w:rPr>
        <w:t xml:space="preserve">  </w:t>
      </w:r>
      <w:r>
        <w:rPr>
          <w:color w:val="333333"/>
          <w:spacing w:val="-4"/>
        </w:rPr>
        <w:t>写错误或填报虚假信息造成后续不能参加面试或录取等后果，由申请人本人承</w:t>
      </w:r>
      <w:r>
        <w:rPr>
          <w:color w:val="333333"/>
          <w:spacing w:val="-5"/>
        </w:rPr>
        <w:t>担。</w:t>
      </w:r>
    </w:p>
    <w:p>
      <w:pPr>
        <w:pStyle w:val="BodyText"/>
        <w:ind w:left="454"/>
        <w:spacing w:before="35" w:line="219" w:lineRule="auto"/>
        <w:rPr/>
      </w:pPr>
      <w:r>
        <w:rPr>
          <w:color w:val="333333"/>
          <w:spacing w:val="-2"/>
        </w:rPr>
        <w:t>（二）面试考核：具体安排另行通知。</w:t>
      </w:r>
    </w:p>
    <w:p>
      <w:pPr>
        <w:pStyle w:val="BodyText"/>
        <w:ind w:left="3686"/>
        <w:spacing w:before="195" w:line="219" w:lineRule="auto"/>
        <w:rPr/>
      </w:pPr>
      <w:r>
        <w:rPr>
          <w:b/>
          <w:bCs/>
          <w:spacing w:val="-8"/>
        </w:rPr>
        <w:t>四、</w:t>
      </w:r>
      <w:r>
        <w:rPr>
          <w:b/>
          <w:bCs/>
          <w:color w:val="333333"/>
          <w:spacing w:val="-8"/>
        </w:rPr>
        <w:t>录取办法</w:t>
      </w:r>
    </w:p>
    <w:p>
      <w:pPr>
        <w:pStyle w:val="BodyText"/>
        <w:ind w:left="443"/>
        <w:spacing w:before="194" w:line="219" w:lineRule="auto"/>
        <w:rPr/>
      </w:pPr>
      <w:r>
        <w:rPr>
          <w:color w:val="333333"/>
          <w:spacing w:val="-5"/>
        </w:rPr>
        <w:t>根据申请人的申请材料、面试表现和成绩对申请人进行综合测评，择优录取。</w:t>
      </w:r>
    </w:p>
    <w:p>
      <w:pPr>
        <w:pStyle w:val="BodyText"/>
        <w:ind w:left="3668"/>
        <w:spacing w:before="196" w:line="219" w:lineRule="auto"/>
        <w:rPr/>
      </w:pPr>
      <w:r>
        <w:rPr>
          <w:b/>
          <w:bCs/>
          <w:color w:val="333333"/>
          <w:spacing w:val="-5"/>
        </w:rPr>
        <w:t>五、体检要求</w:t>
      </w:r>
    </w:p>
    <w:p>
      <w:pPr>
        <w:pStyle w:val="BodyText"/>
        <w:ind w:left="27" w:right="200" w:firstLine="478"/>
        <w:spacing w:before="193" w:line="363" w:lineRule="auto"/>
        <w:jc w:val="both"/>
        <w:rPr/>
      </w:pPr>
      <w:r>
        <w:rPr>
          <w:color w:val="333333"/>
          <w:spacing w:val="-3"/>
        </w:rPr>
        <w:t>我校执行《普通高等学校招生体检工作指导意见》，申请人</w:t>
      </w:r>
      <w:r>
        <w:rPr>
          <w:color w:val="333333"/>
          <w:spacing w:val="-4"/>
        </w:rPr>
        <w:t>身体情况有该意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见中</w:t>
      </w:r>
      <w:r>
        <w:rPr>
          <w:rFonts w:ascii="Arial" w:hAnsi="Arial" w:eastAsia="Arial" w:cs="Arial"/>
          <w:color w:val="333333"/>
          <w:spacing w:val="-1"/>
        </w:rPr>
        <w:t>“</w:t>
      </w:r>
      <w:r>
        <w:rPr>
          <w:color w:val="333333"/>
          <w:spacing w:val="-1"/>
        </w:rPr>
        <w:t>学校可以不予录取</w:t>
      </w:r>
      <w:r>
        <w:rPr>
          <w:rFonts w:ascii="Arial" w:hAnsi="Arial" w:eastAsia="Arial" w:cs="Arial"/>
          <w:color w:val="333333"/>
          <w:spacing w:val="-1"/>
        </w:rPr>
        <w:t>”</w:t>
      </w:r>
      <w:r>
        <w:rPr>
          <w:color w:val="333333"/>
          <w:spacing w:val="-1"/>
        </w:rPr>
        <w:t>和</w:t>
      </w:r>
      <w:r>
        <w:rPr>
          <w:rFonts w:ascii="Arial" w:hAnsi="Arial" w:eastAsia="Arial" w:cs="Arial"/>
          <w:color w:val="333333"/>
          <w:spacing w:val="-1"/>
        </w:rPr>
        <w:t>“</w:t>
      </w:r>
      <w:r>
        <w:rPr>
          <w:rFonts w:ascii="Arial" w:hAnsi="Arial" w:eastAsia="Arial" w:cs="Arial"/>
          <w:color w:val="333333"/>
          <w:spacing w:val="-45"/>
        </w:rPr>
        <w:t xml:space="preserve"> </w:t>
      </w:r>
      <w:r>
        <w:rPr>
          <w:color w:val="333333"/>
          <w:spacing w:val="-1"/>
        </w:rPr>
        <w:t>学校有关专业可不予录取</w:t>
      </w:r>
      <w:r>
        <w:rPr>
          <w:rFonts w:ascii="Arial" w:hAnsi="Arial" w:eastAsia="Arial" w:cs="Arial"/>
          <w:color w:val="333333"/>
          <w:spacing w:val="-1"/>
        </w:rPr>
        <w:t>”</w:t>
      </w:r>
      <w:r>
        <w:rPr>
          <w:color w:val="333333"/>
          <w:spacing w:val="-1"/>
        </w:rPr>
        <w:t>所涉情况的，我校原则上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不予录取。另从人才培养、就业工作岗位要求的特殊性考虑，从对申请人</w:t>
      </w:r>
      <w:r>
        <w:rPr>
          <w:color w:val="333333"/>
          <w:spacing w:val="-4"/>
        </w:rPr>
        <w:t>负责的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原则出发，对申请人提出以下要求：</w:t>
      </w:r>
    </w:p>
    <w:p>
      <w:pPr>
        <w:pStyle w:val="BodyText"/>
        <w:ind w:left="37" w:right="200" w:firstLine="417"/>
        <w:spacing w:before="35" w:line="294" w:lineRule="auto"/>
        <w:rPr/>
      </w:pPr>
      <w:r>
        <w:rPr>
          <w:color w:val="333333"/>
          <w:spacing w:val="-2"/>
        </w:rPr>
        <w:t>（一）患色盲、色弱者不予录取（健康服务与管理专业、公共事业管理专业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-6"/>
        </w:rPr>
        <w:t>除外）。</w:t>
      </w:r>
    </w:p>
    <w:p>
      <w:pPr>
        <w:pStyle w:val="BodyText"/>
        <w:ind w:left="26" w:right="200" w:firstLine="428"/>
        <w:spacing w:before="194" w:line="294" w:lineRule="auto"/>
        <w:rPr/>
      </w:pPr>
      <w:r>
        <w:rPr>
          <w:color w:val="333333"/>
          <w:spacing w:val="-2"/>
        </w:rPr>
        <w:t>（二）患有重症或难治性癫痫及其他神经系统疾病，精神病未治愈、精神活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-1"/>
        </w:rPr>
        <w:t>性物质滥用和依赖者不予录取。</w:t>
      </w:r>
    </w:p>
    <w:p>
      <w:pPr>
        <w:pStyle w:val="BodyText"/>
        <w:ind w:left="22" w:right="200" w:firstLine="432"/>
        <w:spacing w:before="194" w:line="320" w:lineRule="auto"/>
        <w:rPr/>
      </w:pPr>
      <w:r>
        <w:rPr>
          <w:color w:val="333333"/>
          <w:spacing w:val="-6"/>
        </w:rPr>
        <w:t>（三）屈光不正（近视眼或远视眼）任何一眼矫正到</w:t>
      </w:r>
      <w:r>
        <w:rPr>
          <w:color w:val="333333"/>
          <w:spacing w:val="-45"/>
        </w:rPr>
        <w:t xml:space="preserve"> </w:t>
      </w:r>
      <w:r>
        <w:rPr>
          <w:rFonts w:ascii="Arial" w:hAnsi="Arial" w:eastAsia="Arial" w:cs="Arial"/>
          <w:color w:val="333333"/>
          <w:spacing w:val="-6"/>
        </w:rPr>
        <w:t>4.8</w:t>
      </w:r>
      <w:r>
        <w:rPr>
          <w:color w:val="333333"/>
          <w:spacing w:val="-6"/>
        </w:rPr>
        <w:t>，镜片度数大于</w:t>
      </w:r>
      <w:r>
        <w:rPr>
          <w:color w:val="333333"/>
          <w:spacing w:val="-50"/>
        </w:rPr>
        <w:t xml:space="preserve"> </w:t>
      </w:r>
      <w:r>
        <w:rPr>
          <w:rFonts w:ascii="Arial" w:hAnsi="Arial" w:eastAsia="Arial" w:cs="Arial"/>
          <w:color w:val="333333"/>
          <w:spacing w:val="-6"/>
        </w:rPr>
        <w:t>800</w:t>
      </w:r>
      <w:r>
        <w:rPr>
          <w:rFonts w:ascii="Arial" w:hAnsi="Arial" w:eastAsia="Arial" w:cs="Arial"/>
          <w:color w:val="333333"/>
        </w:rPr>
        <w:t xml:space="preserve"> </w:t>
      </w:r>
      <w:r>
        <w:rPr>
          <w:color w:val="333333"/>
          <w:spacing w:val="-2"/>
        </w:rPr>
        <w:t>度者；一眼失明另一眼矫正到</w:t>
      </w:r>
      <w:r>
        <w:rPr>
          <w:color w:val="333333"/>
          <w:spacing w:val="-51"/>
        </w:rPr>
        <w:t xml:space="preserve"> </w:t>
      </w:r>
      <w:r>
        <w:rPr>
          <w:rFonts w:ascii="Arial" w:hAnsi="Arial" w:eastAsia="Arial" w:cs="Arial"/>
          <w:color w:val="333333"/>
          <w:spacing w:val="-2"/>
        </w:rPr>
        <w:t>4.8</w:t>
      </w:r>
      <w:r>
        <w:rPr>
          <w:color w:val="333333"/>
          <w:spacing w:val="-2"/>
        </w:rPr>
        <w:t>，镜片度数大于</w:t>
      </w:r>
      <w:r>
        <w:rPr>
          <w:color w:val="333333"/>
          <w:spacing w:val="-57"/>
        </w:rPr>
        <w:t xml:space="preserve"> </w:t>
      </w:r>
      <w:r>
        <w:rPr>
          <w:rFonts w:ascii="Arial" w:hAnsi="Arial" w:eastAsia="Arial" w:cs="Arial"/>
          <w:color w:val="333333"/>
          <w:spacing w:val="-2"/>
        </w:rPr>
        <w:t>400 </w:t>
      </w:r>
      <w:r>
        <w:rPr>
          <w:color w:val="333333"/>
          <w:spacing w:val="-2"/>
        </w:rPr>
        <w:t>度者不宜就读我校医学类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专业。</w:t>
      </w:r>
    </w:p>
    <w:p>
      <w:pPr>
        <w:pStyle w:val="BodyText"/>
        <w:ind w:left="454"/>
        <w:spacing w:before="195" w:line="219" w:lineRule="auto"/>
        <w:rPr/>
      </w:pPr>
      <w:r>
        <w:rPr>
          <w:color w:val="333333"/>
          <w:spacing w:val="-1"/>
        </w:rPr>
        <w:t>（四）斜视、嗅觉迟钝、口吃者不宜就读我校医学类专业。</w:t>
      </w:r>
    </w:p>
    <w:p>
      <w:pPr>
        <w:pStyle w:val="BodyText"/>
        <w:ind w:left="454"/>
        <w:spacing w:before="195" w:line="219" w:lineRule="auto"/>
        <w:rPr/>
      </w:pPr>
      <w:r>
        <w:rPr>
          <w:color w:val="333333"/>
          <w:spacing w:val="-5"/>
        </w:rPr>
        <w:t>（五）肢体残疾、行动不便以及面部有明显缺陷者不宜就读我校</w:t>
      </w:r>
      <w:r>
        <w:rPr>
          <w:color w:val="333333"/>
          <w:spacing w:val="-6"/>
        </w:rPr>
        <w:t>医学类专业。</w:t>
      </w:r>
    </w:p>
    <w:p>
      <w:pPr>
        <w:pStyle w:val="BodyText"/>
        <w:ind w:left="23" w:right="138" w:firstLine="431"/>
        <w:spacing w:before="195" w:line="294" w:lineRule="auto"/>
        <w:rPr/>
      </w:pPr>
      <w:r>
        <w:rPr>
          <w:color w:val="333333"/>
          <w:spacing w:val="-5"/>
        </w:rPr>
        <w:t>（六）女生身高未达</w:t>
      </w:r>
      <w:r>
        <w:rPr>
          <w:color w:val="333333"/>
          <w:spacing w:val="-16"/>
        </w:rPr>
        <w:t xml:space="preserve"> </w:t>
      </w:r>
      <w:r>
        <w:rPr>
          <w:rFonts w:ascii="Arial" w:hAnsi="Arial" w:eastAsia="Arial" w:cs="Arial"/>
          <w:color w:val="333333"/>
          <w:spacing w:val="-5"/>
        </w:rPr>
        <w:t>155cm</w:t>
      </w:r>
      <w:r>
        <w:rPr>
          <w:color w:val="333333"/>
          <w:spacing w:val="-5"/>
        </w:rPr>
        <w:t>（含）以上、男生身高未达</w:t>
      </w:r>
      <w:r>
        <w:rPr>
          <w:color w:val="333333"/>
          <w:spacing w:val="-34"/>
        </w:rPr>
        <w:t xml:space="preserve"> </w:t>
      </w:r>
      <w:r>
        <w:rPr>
          <w:rFonts w:ascii="Arial" w:hAnsi="Arial" w:eastAsia="Arial" w:cs="Arial"/>
          <w:color w:val="333333"/>
          <w:spacing w:val="-5"/>
        </w:rPr>
        <w:t>160cm</w:t>
      </w:r>
      <w:r>
        <w:rPr>
          <w:color w:val="333333"/>
          <w:spacing w:val="-5"/>
        </w:rPr>
        <w:t>（含）以上，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体弱无力及患晕血症者不宜就读我校中医骨伤科学专业。</w:t>
      </w:r>
    </w:p>
    <w:p>
      <w:pPr>
        <w:pStyle w:val="BodyText"/>
        <w:ind w:left="25" w:right="225" w:firstLine="419"/>
        <w:spacing w:before="195" w:line="356" w:lineRule="auto"/>
        <w:rPr/>
      </w:pPr>
      <w:r>
        <w:rPr>
          <w:color w:val="333333"/>
          <w:spacing w:val="-2"/>
        </w:rPr>
        <w:t>新生入学时进行体检复查，对复查不合格者，我校将视不同情况予</w:t>
      </w:r>
      <w:r>
        <w:rPr>
          <w:color w:val="333333"/>
          <w:spacing w:val="-3"/>
        </w:rPr>
        <w:t>以处理，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直至取消入学资格。</w:t>
      </w:r>
    </w:p>
    <w:p>
      <w:pPr>
        <w:pStyle w:val="BodyText"/>
        <w:ind w:left="2943"/>
        <w:spacing w:before="35" w:line="219" w:lineRule="auto"/>
        <w:rPr/>
      </w:pPr>
      <w:r>
        <w:rPr>
          <w:b/>
          <w:bCs/>
          <w:color w:val="333333"/>
          <w:spacing w:val="-3"/>
        </w:rPr>
        <w:t>六、收费标准及奖学金政策</w:t>
      </w:r>
    </w:p>
    <w:p>
      <w:pPr>
        <w:pStyle w:val="BodyText"/>
        <w:ind w:left="24" w:right="200" w:firstLine="419"/>
        <w:spacing w:before="197" w:line="360" w:lineRule="auto"/>
        <w:jc w:val="both"/>
        <w:rPr/>
      </w:pPr>
      <w:r>
        <w:rPr>
          <w:color w:val="333333"/>
          <w:spacing w:val="-1"/>
        </w:rPr>
        <w:t>被录取学生报到注册时，应缴纳学费、住宿费、医</w:t>
      </w:r>
      <w:r>
        <w:rPr>
          <w:color w:val="333333"/>
          <w:spacing w:val="-2"/>
        </w:rPr>
        <w:t>疗保险费和书杂费，收费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标准与内地（祖国大陆）学生相同，按广西壮族自治区物价主管部门最新批复的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收费标准执行。</w:t>
      </w:r>
    </w:p>
    <w:p>
      <w:pPr>
        <w:spacing w:line="360" w:lineRule="auto"/>
        <w:sectPr>
          <w:pgSz w:w="11906" w:h="16839"/>
          <w:pgMar w:top="1431" w:right="1599" w:bottom="0" w:left="1785" w:header="0" w:footer="0" w:gutter="0"/>
        </w:sectPr>
        <w:rPr/>
      </w:pPr>
    </w:p>
    <w:p>
      <w:pPr>
        <w:pStyle w:val="BodyText"/>
        <w:ind w:left="22" w:firstLine="421"/>
        <w:spacing w:before="213" w:line="356" w:lineRule="auto"/>
        <w:rPr/>
      </w:pPr>
      <w:r>
        <w:rPr>
          <w:color w:val="333333"/>
          <w:spacing w:val="-1"/>
        </w:rPr>
        <w:t>转为正式本科生后，表现突出者，可申请国家港</w:t>
      </w:r>
      <w:r>
        <w:rPr>
          <w:color w:val="333333"/>
          <w:spacing w:val="-2"/>
        </w:rPr>
        <w:t>澳台侨学生专项奖学金，以</w:t>
      </w:r>
      <w:r>
        <w:rPr>
          <w:color w:val="333333"/>
        </w:rPr>
        <w:t xml:space="preserve"> </w:t>
      </w:r>
      <w:r>
        <w:rPr>
          <w:color w:val="333333"/>
          <w:spacing w:val="-7"/>
        </w:rPr>
        <w:t>及院系设立的其他奖学金。奖学金的评审及相关工作，根</w:t>
      </w:r>
      <w:r>
        <w:rPr>
          <w:color w:val="333333"/>
          <w:spacing w:val="-8"/>
        </w:rPr>
        <w:t>据当年度有关文件执行。</w:t>
      </w:r>
    </w:p>
    <w:p>
      <w:pPr>
        <w:pStyle w:val="BodyText"/>
        <w:ind w:left="508"/>
        <w:spacing w:before="35" w:line="211" w:lineRule="auto"/>
        <w:rPr/>
      </w:pPr>
      <w:r>
        <w:rPr>
          <w:color w:val="333333"/>
          <w:spacing w:val="-5"/>
        </w:rPr>
        <w:t>学费：</w:t>
      </w:r>
    </w:p>
    <w:tbl>
      <w:tblPr>
        <w:tblStyle w:val="TableNormal"/>
        <w:tblW w:w="7445" w:type="dxa"/>
        <w:tblInd w:w="44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263"/>
        <w:gridCol w:w="3182"/>
      </w:tblGrid>
      <w:tr>
        <w:trPr>
          <w:trHeight w:val="477" w:hRule="atLeast"/>
        </w:trPr>
        <w:tc>
          <w:tcPr>
            <w:tcW w:w="4263" w:type="dxa"/>
            <w:vAlign w:val="top"/>
          </w:tcPr>
          <w:p>
            <w:pPr>
              <w:pStyle w:val="TableText"/>
              <w:ind w:left="139"/>
              <w:spacing w:before="118" w:line="219" w:lineRule="auto"/>
              <w:rPr/>
            </w:pPr>
            <w:r>
              <w:rPr>
                <w:color w:val="333333"/>
                <w:spacing w:val="-3"/>
              </w:rPr>
              <w:t>中医学（国际传统中医班）</w:t>
            </w:r>
          </w:p>
        </w:tc>
        <w:tc>
          <w:tcPr>
            <w:tcW w:w="3182" w:type="dxa"/>
            <w:vAlign w:val="top"/>
          </w:tcPr>
          <w:p>
            <w:pPr>
              <w:pStyle w:val="TableText"/>
              <w:ind w:left="116"/>
              <w:spacing w:before="118" w:line="219" w:lineRule="auto"/>
              <w:rPr/>
            </w:pPr>
            <w:r>
              <w:rPr>
                <w:color w:val="333333"/>
                <w:spacing w:val="-3"/>
              </w:rPr>
              <w:t>人民币</w:t>
            </w:r>
            <w:r>
              <w:rPr>
                <w:color w:val="333333"/>
                <w:spacing w:val="-50"/>
              </w:rPr>
              <w:t xml:space="preserve"> </w:t>
            </w:r>
            <w:r>
              <w:rPr>
                <w:color w:val="333333"/>
                <w:spacing w:val="-3"/>
              </w:rPr>
              <w:t>9000</w:t>
            </w:r>
            <w:r>
              <w:rPr>
                <w:color w:val="333333"/>
                <w:spacing w:val="-49"/>
              </w:rPr>
              <w:t xml:space="preserve"> </w:t>
            </w:r>
            <w:r>
              <w:rPr>
                <w:color w:val="333333"/>
                <w:spacing w:val="-3"/>
              </w:rPr>
              <w:t>元／学年</w:t>
            </w:r>
          </w:p>
        </w:tc>
      </w:tr>
    </w:tbl>
    <w:p>
      <w:pPr>
        <w:pStyle w:val="BodyText"/>
        <w:ind w:left="21" w:right="159" w:firstLine="480"/>
        <w:spacing w:before="203" w:line="356" w:lineRule="auto"/>
        <w:rPr/>
      </w:pPr>
      <w:r>
        <w:rPr>
          <w:color w:val="333333"/>
          <w:spacing w:val="-1"/>
        </w:rPr>
        <w:t>住宿费：依据住宿条件而定，人民币</w:t>
      </w:r>
      <w:r>
        <w:rPr>
          <w:color w:val="333333"/>
          <w:spacing w:val="-34"/>
        </w:rPr>
        <w:t xml:space="preserve"> </w:t>
      </w:r>
      <w:r>
        <w:rPr>
          <w:rFonts w:ascii="Arial" w:hAnsi="Arial" w:eastAsia="Arial" w:cs="Arial"/>
          <w:color w:val="333333"/>
          <w:spacing w:val="-1"/>
        </w:rPr>
        <w:t>1300-5000 </w:t>
      </w:r>
      <w:r>
        <w:rPr>
          <w:color w:val="333333"/>
          <w:spacing w:val="-1"/>
        </w:rPr>
        <w:t>元／学年，</w:t>
      </w:r>
      <w:r>
        <w:rPr>
          <w:color w:val="333333"/>
          <w:spacing w:val="-2"/>
        </w:rPr>
        <w:t>基本设施包括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床、衣柜、书桌椅、空调、热水器、网络、洗手间等，</w:t>
      </w:r>
      <w:r>
        <w:rPr>
          <w:rFonts w:ascii="Arial" w:hAnsi="Arial" w:eastAsia="Arial" w:cs="Arial"/>
          <w:color w:val="333333"/>
          <w:spacing w:val="-1"/>
        </w:rPr>
        <w:t>24 </w:t>
      </w:r>
      <w:r>
        <w:rPr>
          <w:color w:val="333333"/>
          <w:spacing w:val="-1"/>
        </w:rPr>
        <w:t>小时物业值班。</w:t>
      </w:r>
    </w:p>
    <w:p>
      <w:pPr>
        <w:pStyle w:val="BodyText"/>
        <w:ind w:left="3543"/>
        <w:spacing w:before="35" w:line="221" w:lineRule="auto"/>
        <w:rPr/>
      </w:pPr>
      <w:r>
        <w:rPr>
          <w:b/>
          <w:bCs/>
          <w:color w:val="333333"/>
          <w:spacing w:val="-4"/>
        </w:rPr>
        <w:t>七、学历和学位</w:t>
      </w:r>
    </w:p>
    <w:p>
      <w:pPr>
        <w:pStyle w:val="BodyText"/>
        <w:ind w:left="22" w:right="80" w:firstLine="425"/>
        <w:spacing w:before="192" w:line="364" w:lineRule="auto"/>
        <w:jc w:val="both"/>
        <w:rPr/>
      </w:pPr>
      <w:r>
        <w:rPr>
          <w:color w:val="333333"/>
          <w:spacing w:val="-2"/>
        </w:rPr>
        <w:t>凡具有学校正式学籍的学生，在允许的修业年限内完成培养方案规定的学习</w:t>
      </w:r>
      <w:r>
        <w:rPr>
          <w:color w:val="333333"/>
          <w:spacing w:val="17"/>
        </w:rPr>
        <w:t xml:space="preserve"> </w:t>
      </w:r>
      <w:r>
        <w:rPr>
          <w:color w:val="333333"/>
          <w:spacing w:val="-3"/>
        </w:rPr>
        <w:t>任务，获得规定的学分，各教学环节考核合格，达到毕业条件时，准予毕业并颁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3"/>
        </w:rPr>
        <w:t>发广西中医药大学毕业证书。对符合学位授予条件的毕业生，授予广西中医药大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3"/>
        </w:rPr>
        <w:t>学学士学位并颁发学位证书。退学学生，视具体情况发放肄业证书或开具写实性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学习证明。</w:t>
      </w:r>
    </w:p>
    <w:p>
      <w:pPr>
        <w:pStyle w:val="BodyText"/>
        <w:ind w:left="3305"/>
        <w:spacing w:before="35" w:line="219" w:lineRule="auto"/>
        <w:rPr/>
      </w:pPr>
      <w:r>
        <w:rPr>
          <w:b/>
          <w:bCs/>
          <w:color w:val="333333"/>
          <w:spacing w:val="-4"/>
        </w:rPr>
        <w:t>八、入学与资格复查</w:t>
      </w:r>
    </w:p>
    <w:p>
      <w:pPr>
        <w:pStyle w:val="BodyText"/>
        <w:ind w:left="24" w:right="80" w:firstLine="490"/>
        <w:spacing w:before="193" w:line="332" w:lineRule="auto"/>
        <w:rPr/>
      </w:pPr>
      <w:r>
        <w:rPr>
          <w:color w:val="333333"/>
          <w:spacing w:val="-4"/>
        </w:rPr>
        <w:t>（一）新生持录取通知书来校报到，报到时间及相关要求以录取通知书上的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3"/>
        </w:rPr>
        <w:t>规定为准。因故不能按时报到者，应提前向学校申请并获得批准。在规定时间内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未报到注册且未请假者视为放弃入学资格。未请假或请假逾期的，除因不可抗力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等正当事由以外，视为放弃入学资格。</w:t>
      </w:r>
    </w:p>
    <w:p>
      <w:pPr>
        <w:pStyle w:val="BodyText"/>
        <w:ind w:left="514"/>
        <w:spacing w:before="196" w:line="219" w:lineRule="auto"/>
        <w:rPr/>
      </w:pPr>
      <w:r>
        <w:rPr>
          <w:color w:val="333333"/>
          <w:spacing w:val="-1"/>
        </w:rPr>
        <w:t>（二）新生入学报到时，所持出入境证件的有效期应与学习期限相适应。</w:t>
      </w:r>
    </w:p>
    <w:p>
      <w:pPr>
        <w:pStyle w:val="BodyText"/>
        <w:ind w:left="23" w:right="80" w:firstLine="491"/>
        <w:spacing w:before="196" w:line="339" w:lineRule="auto"/>
        <w:rPr/>
      </w:pPr>
      <w:r>
        <w:rPr>
          <w:color w:val="333333"/>
          <w:spacing w:val="-4"/>
        </w:rPr>
        <w:t>（三）新生入学后，我校将按《广西中医药大学港澳台地区学生新生入学资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3"/>
        </w:rPr>
        <w:t>格审查工作实施细则（试行）》的规定对其进行入学资格审查，同时进行思想品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3"/>
        </w:rPr>
        <w:t>德、专业素质、健康状况等全面复查。审查不合格者，我校将视不同情况予以处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3"/>
        </w:rPr>
        <w:t>理，仅专业受限者，须商转其他专业；情节严重的，取消入学资格；触犯法律法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规的，移交有关部门进行调查处理。</w:t>
      </w:r>
    </w:p>
    <w:p>
      <w:pPr>
        <w:pStyle w:val="BodyText"/>
        <w:ind w:left="3307"/>
        <w:spacing w:before="195" w:line="221" w:lineRule="auto"/>
        <w:rPr/>
      </w:pPr>
      <w:r>
        <w:rPr>
          <w:b/>
          <w:bCs/>
          <w:color w:val="333333"/>
          <w:spacing w:val="-4"/>
        </w:rPr>
        <w:t>九、咨询及联系方式</w:t>
      </w:r>
    </w:p>
    <w:p>
      <w:pPr>
        <w:pStyle w:val="BodyText"/>
        <w:ind w:left="503"/>
        <w:spacing w:before="193" w:line="219" w:lineRule="auto"/>
        <w:rPr/>
      </w:pPr>
      <w:r>
        <w:rPr>
          <w:color w:val="333333"/>
          <w:spacing w:val="-2"/>
        </w:rPr>
        <w:t>地址：广西南宁市明秀东路</w:t>
      </w:r>
      <w:r>
        <w:rPr>
          <w:color w:val="333333"/>
          <w:spacing w:val="-17"/>
        </w:rPr>
        <w:t xml:space="preserve"> </w:t>
      </w:r>
      <w:r>
        <w:rPr>
          <w:rFonts w:ascii="Arial" w:hAnsi="Arial" w:eastAsia="Arial" w:cs="Arial"/>
          <w:color w:val="333333"/>
          <w:spacing w:val="-2"/>
        </w:rPr>
        <w:t>179 </w:t>
      </w:r>
      <w:r>
        <w:rPr>
          <w:color w:val="333333"/>
          <w:spacing w:val="-2"/>
        </w:rPr>
        <w:t>号广西中医药大学国际教育学院</w:t>
      </w:r>
    </w:p>
    <w:p>
      <w:pPr>
        <w:pStyle w:val="BodyText"/>
        <w:ind w:left="504"/>
        <w:spacing w:before="195" w:line="219" w:lineRule="auto"/>
        <w:rPr/>
      </w:pPr>
      <w:r>
        <w:rPr>
          <w:color w:val="333333"/>
          <w:spacing w:val="-2"/>
        </w:rPr>
        <w:t>联系人：陈老师</w:t>
      </w:r>
    </w:p>
    <w:p>
      <w:pPr>
        <w:pStyle w:val="BodyText"/>
        <w:ind w:left="504"/>
        <w:spacing w:before="195" w:line="219" w:lineRule="auto"/>
        <w:rPr>
          <w:rFonts w:ascii="Arial" w:hAnsi="Arial" w:eastAsia="Arial" w:cs="Arial"/>
        </w:rPr>
      </w:pPr>
      <w:r>
        <w:rPr>
          <w:color w:val="333333"/>
          <w:spacing w:val="-1"/>
        </w:rPr>
        <w:t>联系电话：</w:t>
      </w:r>
      <w:r>
        <w:rPr>
          <w:rFonts w:ascii="Arial" w:hAnsi="Arial" w:eastAsia="Arial" w:cs="Arial"/>
          <w:color w:val="333333"/>
          <w:spacing w:val="-1"/>
        </w:rPr>
        <w:t>0771-3148091       </w:t>
      </w:r>
      <w:r>
        <w:rPr>
          <w:color w:val="333333"/>
          <w:spacing w:val="-1"/>
        </w:rPr>
        <w:t>传真：</w:t>
      </w:r>
      <w:r>
        <w:rPr>
          <w:rFonts w:ascii="Arial" w:hAnsi="Arial" w:eastAsia="Arial" w:cs="Arial"/>
          <w:color w:val="333333"/>
          <w:spacing w:val="-1"/>
        </w:rPr>
        <w:t>0771-3148091        </w:t>
      </w:r>
      <w:r>
        <w:rPr>
          <w:color w:val="333333"/>
          <w:spacing w:val="-1"/>
        </w:rPr>
        <w:t>邮编：</w:t>
      </w:r>
      <w:r>
        <w:rPr>
          <w:rFonts w:ascii="Arial" w:hAnsi="Arial" w:eastAsia="Arial" w:cs="Arial"/>
          <w:color w:val="333333"/>
          <w:spacing w:val="-1"/>
        </w:rPr>
        <w:t>530001</w:t>
      </w:r>
    </w:p>
    <w:p>
      <w:pPr>
        <w:pStyle w:val="BodyText"/>
        <w:ind w:left="508"/>
        <w:spacing w:before="152" w:line="328" w:lineRule="exact"/>
        <w:rPr>
          <w:rFonts w:ascii="Arial" w:hAnsi="Arial" w:eastAsia="Arial" w:cs="Arial"/>
        </w:rPr>
      </w:pPr>
      <w:r>
        <w:rPr>
          <w:color w:val="333333"/>
          <w:spacing w:val="-1"/>
          <w:position w:val="3"/>
        </w:rPr>
        <w:t>学校网站地址：</w:t>
      </w:r>
      <w:r>
        <w:rPr>
          <w:rFonts w:ascii="Arial" w:hAnsi="Arial" w:eastAsia="Arial" w:cs="Arial"/>
          <w:color w:val="333333"/>
          <w:spacing w:val="-1"/>
          <w:position w:val="3"/>
        </w:rPr>
        <w:t>http://www.gxtcmu.edu.cn</w:t>
      </w:r>
    </w:p>
    <w:p>
      <w:pPr>
        <w:pStyle w:val="BodyText"/>
        <w:ind w:left="508"/>
        <w:spacing w:before="152" w:line="328" w:lineRule="exact"/>
        <w:rPr>
          <w:rFonts w:ascii="Arial" w:hAnsi="Arial" w:eastAsia="Arial" w:cs="Arial"/>
        </w:rPr>
      </w:pPr>
      <w:r>
        <w:rPr>
          <w:color w:val="333333"/>
          <w:position w:val="2"/>
        </w:rPr>
        <w:t>学校面向港澳台招生信息网站地址：</w:t>
      </w:r>
      <w:r>
        <w:rPr>
          <w:rFonts w:ascii="Arial" w:hAnsi="Arial" w:eastAsia="Arial" w:cs="Arial"/>
          <w:color w:val="333333"/>
          <w:position w:val="2"/>
        </w:rPr>
        <w:t>https://www.gx</w:t>
      </w:r>
      <w:r>
        <w:rPr>
          <w:rFonts w:ascii="Arial" w:hAnsi="Arial" w:eastAsia="Arial" w:cs="Arial"/>
          <w:color w:val="333333"/>
          <w:spacing w:val="-1"/>
          <w:position w:val="2"/>
        </w:rPr>
        <w:t>tcmu.edu.cn/fie</w:t>
      </w:r>
    </w:p>
    <w:p>
      <w:pPr>
        <w:spacing w:line="328" w:lineRule="exact"/>
        <w:sectPr>
          <w:pgSz w:w="11906" w:h="16839"/>
          <w:pgMar w:top="1431" w:right="1719" w:bottom="0" w:left="1785" w:header="0" w:footer="0" w:gutter="0"/>
        </w:sectPr>
        <w:rPr>
          <w:rFonts w:ascii="Arial" w:hAnsi="Arial" w:eastAsia="Arial" w:cs="Arial"/>
        </w:rPr>
      </w:pPr>
    </w:p>
    <w:p>
      <w:pPr>
        <w:pStyle w:val="BodyText"/>
        <w:ind w:left="531"/>
        <w:spacing w:before="168" w:line="327" w:lineRule="exact"/>
        <w:rPr>
          <w:rFonts w:ascii="Arial" w:hAnsi="Arial" w:eastAsia="Arial" w:cs="Arial"/>
        </w:rPr>
      </w:pPr>
      <w:r>
        <w:rPr>
          <w:color w:val="333333"/>
          <w:spacing w:val="-3"/>
          <w:position w:val="2"/>
        </w:rPr>
        <w:t>电子邮箱：</w:t>
      </w:r>
      <w:r>
        <w:rPr>
          <w:rFonts w:ascii="Arial" w:hAnsi="Arial" w:eastAsia="Arial" w:cs="Arial"/>
          <w:color w:val="333333"/>
          <w:spacing w:val="-3"/>
          <w:position w:val="2"/>
        </w:rPr>
        <w:t>fiegxtcmu@</w:t>
      </w:r>
      <w:r>
        <w:rPr>
          <w:rFonts w:ascii="Arial" w:hAnsi="Arial" w:eastAsia="Arial" w:cs="Arial"/>
          <w:color w:val="333333"/>
          <w:spacing w:val="-38"/>
          <w:position w:val="2"/>
        </w:rPr>
        <w:t xml:space="preserve"> </w:t>
      </w:r>
      <w:r>
        <w:rPr>
          <w:rFonts w:ascii="Arial" w:hAnsi="Arial" w:eastAsia="Arial" w:cs="Arial"/>
          <w:color w:val="333333"/>
          <w:spacing w:val="-3"/>
          <w:position w:val="2"/>
        </w:rPr>
        <w:t>126.com</w:t>
      </w:r>
    </w:p>
    <w:p>
      <w:pPr>
        <w:pStyle w:val="BodyText"/>
        <w:ind w:left="503"/>
        <w:spacing w:before="198" w:line="219" w:lineRule="auto"/>
        <w:rPr/>
      </w:pPr>
      <w:r>
        <w:rPr>
          <w:color w:val="333333"/>
        </w:rPr>
        <w:t>微信公众号：广西中医药大学国际教育学院（微</w:t>
      </w:r>
      <w:r>
        <w:rPr>
          <w:color w:val="333333"/>
          <w:spacing w:val="-1"/>
        </w:rPr>
        <w:t>信号：</w:t>
      </w:r>
      <w:r>
        <w:rPr>
          <w:rFonts w:ascii="Arial" w:hAnsi="Arial" w:eastAsia="Arial" w:cs="Arial"/>
          <w:color w:val="333333"/>
          <w:spacing w:val="-1"/>
        </w:rPr>
        <w:t>FIE-GXUCM</w:t>
      </w:r>
      <w:r>
        <w:rPr>
          <w:color w:val="333333"/>
          <w:spacing w:val="-1"/>
        </w:rPr>
        <w:t>）</w:t>
      </w:r>
    </w:p>
    <w:p>
      <w:pPr>
        <w:pStyle w:val="BodyText"/>
        <w:ind w:left="508"/>
        <w:spacing w:before="195" w:line="219" w:lineRule="auto"/>
        <w:rPr>
          <w:rFonts w:ascii="Arial" w:hAnsi="Arial" w:eastAsia="Arial" w:cs="Arial"/>
        </w:rPr>
      </w:pPr>
      <w:r>
        <w:rPr>
          <w:color w:val="333333"/>
          <w:spacing w:val="-1"/>
        </w:rPr>
        <w:t>办公时间：周一至周五</w:t>
      </w:r>
      <w:r>
        <w:rPr>
          <w:color w:val="333333"/>
          <w:spacing w:val="-42"/>
        </w:rPr>
        <w:t xml:space="preserve"> </w:t>
      </w:r>
      <w:r>
        <w:rPr>
          <w:rFonts w:ascii="Arial" w:hAnsi="Arial" w:eastAsia="Arial" w:cs="Arial"/>
          <w:color w:val="333333"/>
          <w:spacing w:val="-1"/>
        </w:rPr>
        <w:t>8:00-12:00</w:t>
      </w:r>
      <w:r>
        <w:rPr>
          <w:color w:val="333333"/>
          <w:spacing w:val="-1"/>
        </w:rPr>
        <w:t>、</w:t>
      </w:r>
      <w:r>
        <w:rPr>
          <w:rFonts w:ascii="Arial" w:hAnsi="Arial" w:eastAsia="Arial" w:cs="Arial"/>
          <w:color w:val="333333"/>
          <w:spacing w:val="-1"/>
        </w:rPr>
        <w:t>15:00-18:00</w:t>
      </w:r>
    </w:p>
    <w:p>
      <w:pPr>
        <w:pStyle w:val="BodyText"/>
        <w:ind w:left="26" w:right="16" w:firstLine="480"/>
        <w:spacing w:before="194" w:line="356" w:lineRule="auto"/>
        <w:rPr/>
      </w:pPr>
      <w:r>
        <w:rPr>
          <w:color w:val="333333"/>
          <w:spacing w:val="-3"/>
        </w:rPr>
        <w:t>未尽事宜按照国家、学校有关政策、法规和文件</w:t>
      </w:r>
      <w:r>
        <w:rPr>
          <w:color w:val="333333"/>
          <w:spacing w:val="-4"/>
        </w:rPr>
        <w:t>执行。本简章由广西中医药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大学国际教育学院负责解释。</w:t>
      </w:r>
    </w:p>
    <w:p>
      <w:pPr>
        <w:spacing w:line="356" w:lineRule="auto"/>
        <w:sectPr>
          <w:pgSz w:w="11906" w:h="16839"/>
          <w:pgMar w:top="1431" w:right="1785" w:bottom="0" w:left="1785" w:header="0" w:footer="0" w:gutter="0"/>
        </w:sectPr>
        <w:rPr/>
      </w:pPr>
    </w:p>
    <w:p>
      <w:pPr>
        <w:ind w:left="48"/>
        <w:spacing w:before="162" w:line="22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6"/>
        </w:rPr>
        <w:t>附件：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2910"/>
        <w:spacing w:before="133" w:line="187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b/>
          <w:bCs/>
          <w:spacing w:val="6"/>
        </w:rPr>
        <w:t>申请人诚信承诺书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spacing w:line="358" w:lineRule="auto"/>
        <w:rPr>
          <w:rFonts w:ascii="Arial"/>
          <w:sz w:val="21"/>
        </w:rPr>
      </w:pPr>
      <w:r/>
    </w:p>
    <w:p>
      <w:pPr>
        <w:ind w:left="31" w:right="13" w:firstLine="645"/>
        <w:spacing w:before="101" w:line="36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本人已</w:t>
      </w:r>
      <w:r>
        <w:rPr>
          <w:rFonts w:ascii="FangSong" w:hAnsi="FangSong" w:eastAsia="FangSong" w:cs="FangSong"/>
          <w:sz w:val="31"/>
          <w:szCs w:val="31"/>
          <w:color w:val="333333"/>
          <w:spacing w:val="8"/>
        </w:rPr>
        <w:t>认真了解报名条件及相关要求，并</w:t>
      </w:r>
      <w:r>
        <w:rPr>
          <w:rFonts w:ascii="FangSong" w:hAnsi="FangSong" w:eastAsia="FangSong" w:cs="FangSong"/>
          <w:sz w:val="31"/>
          <w:szCs w:val="31"/>
          <w:spacing w:val="8"/>
        </w:rPr>
        <w:t>承诺提交的所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有申请材料真实、有效，</w:t>
      </w:r>
      <w:r>
        <w:rPr>
          <w:rFonts w:ascii="FangSong" w:hAnsi="FangSong" w:eastAsia="FangSong" w:cs="FangSong"/>
          <w:sz w:val="31"/>
          <w:szCs w:val="31"/>
          <w:color w:val="333333"/>
          <w:spacing w:val="8"/>
        </w:rPr>
        <w:t>因不符合报考条件及相关要求、报</w:t>
      </w:r>
      <w:r>
        <w:rPr>
          <w:rFonts w:ascii="FangSong" w:hAnsi="FangSong" w:eastAsia="FangSong" w:cs="FangSong"/>
          <w:sz w:val="31"/>
          <w:szCs w:val="31"/>
          <w:color w:val="333333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color w:val="333333"/>
          <w:spacing w:val="8"/>
        </w:rPr>
        <w:t>名信息填写错误或填报虚假信息造成后续不能参加面试、取</w:t>
      </w:r>
      <w:r>
        <w:rPr>
          <w:rFonts w:ascii="FangSong" w:hAnsi="FangSong" w:eastAsia="FangSong" w:cs="FangSong"/>
          <w:sz w:val="31"/>
          <w:szCs w:val="31"/>
          <w:color w:val="333333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color w:val="333333"/>
          <w:spacing w:val="9"/>
        </w:rPr>
        <w:t>消录取资格、取消学籍、不予退回已缴纳费</w:t>
      </w:r>
      <w:r>
        <w:rPr>
          <w:rFonts w:ascii="FangSong" w:hAnsi="FangSong" w:eastAsia="FangSong" w:cs="FangSong"/>
          <w:sz w:val="31"/>
          <w:szCs w:val="31"/>
          <w:color w:val="333333"/>
          <w:spacing w:val="8"/>
        </w:rPr>
        <w:t>用等一切后果，</w:t>
      </w:r>
      <w:r>
        <w:rPr>
          <w:rFonts w:ascii="FangSong" w:hAnsi="FangSong" w:eastAsia="FangSong" w:cs="FangSong"/>
          <w:sz w:val="31"/>
          <w:szCs w:val="31"/>
          <w:color w:val="333333"/>
        </w:rPr>
        <w:t xml:space="preserve"> </w:t>
      </w:r>
      <w:r>
        <w:rPr>
          <w:rFonts w:ascii="FangSong" w:hAnsi="FangSong" w:eastAsia="FangSong" w:cs="FangSong"/>
          <w:sz w:val="31"/>
          <w:szCs w:val="31"/>
          <w:color w:val="333333"/>
          <w:spacing w:val="6"/>
        </w:rPr>
        <w:t>由本人自行承担。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ind w:left="4902" w:right="2316" w:hanging="67"/>
        <w:spacing w:before="101" w:line="35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color w:val="333333"/>
          <w:spacing w:val="-15"/>
        </w:rPr>
        <w:t>承诺人：</w:t>
      </w:r>
      <w:r>
        <w:rPr>
          <w:rFonts w:ascii="FangSong" w:hAnsi="FangSong" w:eastAsia="FangSong" w:cs="FangSong"/>
          <w:sz w:val="31"/>
          <w:szCs w:val="31"/>
          <w:color w:val="333333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color w:val="333333"/>
          <w:spacing w:val="-24"/>
        </w:rPr>
        <w:t>日期：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s://www.gxtcmu.edu.cn/fie/xzzxforms/content_68869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月夜雪</dc:creator>
  <dcterms:created xsi:type="dcterms:W3CDTF">2024-03-26T11:33:26Z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2025-01-09T16:56:41</vt:filetime>
  </property>
</Properties>
</file>