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66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66"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66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66"/>
          <w:sz w:val="32"/>
          <w:szCs w:val="32"/>
          <w:lang w:eastAsia="zh-CN"/>
        </w:rPr>
        <w:t>云南大学202</w:t>
      </w:r>
      <w:r>
        <w:rPr>
          <w:rFonts w:hint="eastAsia" w:ascii="方正小标宋_GBK" w:hAnsi="方正小标宋_GBK" w:eastAsia="方正小标宋_GBK" w:cs="方正小标宋_GBK"/>
          <w:color w:val="000000"/>
          <w:kern w:val="66"/>
          <w:sz w:val="32"/>
          <w:szCs w:val="32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color w:val="000000"/>
          <w:kern w:val="66"/>
          <w:sz w:val="32"/>
          <w:szCs w:val="32"/>
          <w:lang w:eastAsia="zh-CN"/>
        </w:rPr>
        <w:t>年招收香港中学文凭考试学生本科专业目录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7"/>
        <w:gridCol w:w="3912"/>
        <w:gridCol w:w="17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0"/>
                <w:szCs w:val="20"/>
                <w:lang w:eastAsia="zh-CN"/>
              </w:rPr>
              <w:t>学院</w:t>
            </w:r>
          </w:p>
        </w:tc>
        <w:tc>
          <w:tcPr>
            <w:tcW w:w="3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0"/>
                <w:szCs w:val="20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0"/>
                <w:szCs w:val="20"/>
                <w:lang w:eastAsia="zh-CN"/>
              </w:rPr>
              <w:t>专业名称</w:t>
            </w:r>
          </w:p>
        </w:tc>
        <w:tc>
          <w:tcPr>
            <w:tcW w:w="1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0"/>
                <w:szCs w:val="20"/>
                <w:lang w:eastAsia="zh-CN"/>
              </w:rPr>
              <w:t>学制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文学院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汉语言文学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新闻学院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新闻学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新闻学院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广播电视学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历史与档案学院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历史学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历史与档案学院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档案学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历史与档案学院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信息资源管理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民族学与社会学学院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社会学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民族学与社会学学院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社会工作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民族学与社会学学院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民族学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政府管理学院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哲学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政府管理学院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政治学与行政学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政府管理学院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公共事业管理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政府管理学院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行政管理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法学院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法学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外国语学院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英语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外国语学院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法语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外国语学院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日语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外国语学院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泰语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外国语学院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越南语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外国语学院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缅甸语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外国语学院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马来语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外国语学院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孟加拉语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外国语学院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僧伽罗语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数学与统计学院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数学与应用数学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数学与统计学院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信息与计算科学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数学与统计学院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统计学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数学与统计学院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数据科学与大数据技术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物理与天文学院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物理学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物理与天文学院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val="en-US" w:eastAsia="zh-CN"/>
              </w:rPr>
              <w:t>光电信息科学与工程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val="en-US"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val="en-US" w:eastAsia="zh-CN"/>
              </w:rPr>
              <w:t>药学院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val="en-US" w:eastAsia="zh-CN"/>
              </w:rPr>
              <w:t>药学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val="en-US"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材料与能源学院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材料科学与工程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材料与能源学院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新能源科学与工程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val="en-US"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地球科学学院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地理科学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地球科学学院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地理信息科学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地球科学学院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大气科学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地球科学学院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地球物理学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地球科学学院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地质学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建筑与规划学院</w:t>
            </w:r>
          </w:p>
        </w:tc>
        <w:tc>
          <w:tcPr>
            <w:tcW w:w="3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土木工程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四年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建筑与规划学院</w:t>
            </w:r>
          </w:p>
        </w:tc>
        <w:tc>
          <w:tcPr>
            <w:tcW w:w="3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建筑学</w:t>
            </w:r>
          </w:p>
        </w:tc>
        <w:tc>
          <w:tcPr>
            <w:tcW w:w="1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五年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建筑与规划学院</w:t>
            </w:r>
          </w:p>
        </w:tc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城乡规划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0"/>
                <w:szCs w:val="20"/>
                <w:lang w:eastAsia="zh-CN"/>
              </w:rPr>
              <w:t>五年</w:t>
            </w:r>
          </w:p>
        </w:tc>
      </w:tr>
    </w:tbl>
    <w:p/>
    <w:sectPr>
      <w:pgSz w:w="11906" w:h="16838"/>
      <w:pgMar w:top="930" w:right="1800" w:bottom="76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5851D3F-633C-4088-B624-5F10C1693F5A}"/>
  </w:font>
  <w:font w:name="方正正黑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E4613BDA-46BA-4B41-A7FA-8CBB0A27C22E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A9178981-8BB0-4B55-A04E-749A8E4522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lNGQ5ZTdkNzY3OTk2ZWQ0MDI0MzMyNzViZmZiZWEifQ=="/>
  </w:docVars>
  <w:rsids>
    <w:rsidRoot w:val="00000000"/>
    <w:rsid w:val="0272613E"/>
    <w:rsid w:val="05E76790"/>
    <w:rsid w:val="081D61EC"/>
    <w:rsid w:val="288F6308"/>
    <w:rsid w:val="42ED2D31"/>
    <w:rsid w:val="5A3C08AA"/>
    <w:rsid w:val="690C45C6"/>
    <w:rsid w:val="6AE7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正黑_GBK" w:asciiTheme="minorAscii" w:hAnsiTheme="minorAscii"/>
      <w:b/>
      <w:kern w:val="44"/>
      <w:sz w:val="32"/>
      <w:szCs w:val="22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2022-12-02T08:00:00Z</dcterms:created>
  <dc:creator>DELL</dc:creator>
  <cp:lastModifiedBy>海琼</cp:lastModifiedBy>
  <dcterms:modified xsi:type="dcterms:W3CDTF">2024-01-08T02:46:08Z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8210B905536345C8AA84586AE08918F5</vt:lpwstr>
  </property>
</Properties>
</file>